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B79D4" w:rsidRDefault="00F378FC">
      <w:r>
        <w:rPr>
          <w:noProof/>
          <w:lang w:val="es-AR" w:eastAsia="es-AR"/>
        </w:rPr>
        <w:drawing>
          <wp:anchor distT="0" distB="0" distL="114300" distR="114300" simplePos="0" relativeHeight="251711488" behindDoc="1" locked="0" layoutInCell="1" allowOverlap="1">
            <wp:simplePos x="0" y="0"/>
            <wp:positionH relativeFrom="page">
              <wp:posOffset>9525</wp:posOffset>
            </wp:positionH>
            <wp:positionV relativeFrom="paragraph">
              <wp:posOffset>-1614170</wp:posOffset>
            </wp:positionV>
            <wp:extent cx="7524115" cy="10642057"/>
            <wp:effectExtent l="0" t="0" r="635" b="698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CUENTA DE INVERSIÓN sin añ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24115" cy="10642057"/>
                    </a:xfrm>
                    <a:prstGeom prst="rect">
                      <a:avLst/>
                    </a:prstGeom>
                  </pic:spPr>
                </pic:pic>
              </a:graphicData>
            </a:graphic>
            <wp14:sizeRelH relativeFrom="margin">
              <wp14:pctWidth>0</wp14:pctWidth>
            </wp14:sizeRelH>
            <wp14:sizeRelV relativeFrom="margin">
              <wp14:pctHeight>0</wp14:pctHeight>
            </wp14:sizeRelV>
          </wp:anchor>
        </w:drawing>
      </w:r>
    </w:p>
    <w:p w:rsidR="004B79D4" w:rsidRDefault="00EB6912">
      <w:r>
        <w:t xml:space="preserve">                                                                                                              </w:t>
      </w:r>
    </w:p>
    <w:p w:rsidR="004B79D4" w:rsidRDefault="00493070" w:rsidP="00FF741A">
      <w:pPr>
        <w:tabs>
          <w:tab w:val="left" w:pos="6985"/>
          <w:tab w:val="left" w:pos="7522"/>
          <w:tab w:val="right" w:pos="8504"/>
        </w:tabs>
      </w:pPr>
      <w:r>
        <w:tab/>
      </w:r>
      <w:r>
        <w:tab/>
      </w:r>
      <w:r w:rsidR="00FF741A">
        <w:tab/>
      </w:r>
    </w:p>
    <w:p w:rsidR="004B79D4" w:rsidRDefault="004B79D4"/>
    <w:p w:rsidR="004B79D4" w:rsidRDefault="00EB6912">
      <w:pPr>
        <w:jc w:val="left"/>
      </w:pPr>
      <w:r>
        <w:t xml:space="preserve">                                                                                          </w:t>
      </w:r>
    </w:p>
    <w:p w:rsidR="004B79D4" w:rsidRDefault="00EB6912">
      <w:pPr>
        <w:jc w:val="left"/>
        <w:rPr>
          <w:b/>
          <w:bCs/>
          <w:szCs w:val="26"/>
        </w:rPr>
      </w:pPr>
      <w:r>
        <w:rPr>
          <w:b/>
          <w:bCs/>
          <w:szCs w:val="26"/>
        </w:rPr>
        <w:t xml:space="preserve">                                                                                                                                                 </w:t>
      </w:r>
    </w:p>
    <w:p w:rsidR="004B79D4" w:rsidRDefault="00613DD1">
      <w:pPr>
        <w:jc w:val="left"/>
        <w:rPr>
          <w:b/>
          <w:bCs/>
          <w:szCs w:val="26"/>
        </w:rPr>
      </w:pPr>
      <w:r>
        <w:pict>
          <v:shape id="_x0000_s1026" style="position:absolute;left:0;text-align:left;margin-left:0;margin-top:0;width:50pt;height:50pt;z-index:251672576;visibility:hidden" coordsize="21600,21600" o:spt="100" adj="10800,,0" path="m@9,l@10,em@11,21600l@12,21600e">
            <v:stroke joinstyle="miter"/>
            <v:formulas>
              <v:f eqn="val #0"/>
              <v:f eqn="sum @0 0 10800"/>
              <v:f eqn="val @0"/>
              <v:f eqn="sum width 0 @0"/>
              <v:f eqn="prod @2 2 1"/>
              <v:f eqn="prod @3 2 1"/>
              <v:f eqn="if @1 @5 @4"/>
              <v:f eqn="sum 0 @6 0"/>
              <v:f eqn="sum width 0 @6"/>
              <v:f eqn="if @1 0 @8"/>
              <v:f eqn="if @1 @7 width"/>
              <v:f eqn="if @1 @8 0"/>
              <v:f eqn="if @1 width @7"/>
            </v:formulas>
            <v:path o:connecttype="segments"/>
            <v:handles>
              <v:h position="@0,center"/>
            </v:handles>
            <o:lock v:ext="edit" selection="t"/>
          </v:shape>
        </w:pict>
      </w:r>
      <w:r w:rsidR="00EB6912">
        <w:rPr>
          <w:b/>
          <w:bCs/>
          <w:szCs w:val="26"/>
        </w:rPr>
        <w:t xml:space="preserve">                                                                                                                                     </w:t>
      </w:r>
    </w:p>
    <w:p w:rsidR="004B79D4" w:rsidRDefault="00EB6912">
      <w:pPr>
        <w:jc w:val="left"/>
        <w:rPr>
          <w:b/>
          <w:bCs/>
        </w:rPr>
      </w:pPr>
      <w:r>
        <w:rPr>
          <w:b/>
          <w:bCs/>
        </w:rPr>
        <w:t xml:space="preserve">                                                                                                                        </w:t>
      </w:r>
    </w:p>
    <w:p w:rsidR="004B79D4" w:rsidRDefault="00EB6912" w:rsidP="00FF741A">
      <w:pPr>
        <w:tabs>
          <w:tab w:val="right" w:pos="8504"/>
        </w:tabs>
        <w:jc w:val="left"/>
      </w:pPr>
      <w:r>
        <w:t xml:space="preserve">                                           </w:t>
      </w:r>
      <w:r w:rsidR="00FF741A">
        <w:tab/>
      </w:r>
    </w:p>
    <w:p w:rsidR="004B79D4" w:rsidRDefault="00EB6912">
      <w:pPr>
        <w:jc w:val="left"/>
      </w:pPr>
      <w:r>
        <w:t xml:space="preserve">                                            </w:t>
      </w:r>
    </w:p>
    <w:p w:rsidR="004B79D4" w:rsidRDefault="00F74899">
      <w:pPr>
        <w:jc w:val="left"/>
      </w:pPr>
      <w:r>
        <w:rPr>
          <w:noProof/>
          <w:lang w:val="es-AR" w:eastAsia="es-AR"/>
        </w:rPr>
        <mc:AlternateContent>
          <mc:Choice Requires="wps">
            <w:drawing>
              <wp:anchor distT="0" distB="0" distL="0" distR="0" simplePos="0" relativeHeight="251656192" behindDoc="0" locked="0" layoutInCell="0" allowOverlap="1" wp14:anchorId="4AD2F60F" wp14:editId="1A367604">
                <wp:simplePos x="0" y="0"/>
                <wp:positionH relativeFrom="margin">
                  <wp:align>center</wp:align>
                </wp:positionH>
                <wp:positionV relativeFrom="paragraph">
                  <wp:posOffset>7620</wp:posOffset>
                </wp:positionV>
                <wp:extent cx="4210685" cy="1437615"/>
                <wp:effectExtent l="0" t="0" r="18415" b="10795"/>
                <wp:wrapNone/>
                <wp:docPr id="3" name="Marco de texto 1"/>
                <wp:cNvGraphicFramePr/>
                <a:graphic xmlns:a="http://schemas.openxmlformats.org/drawingml/2006/main">
                  <a:graphicData uri="http://schemas.microsoft.com/office/word/2010/wordprocessingShape">
                    <wps:wsp>
                      <wps:cNvSpPr txBox="1"/>
                      <wps:spPr>
                        <a:xfrm>
                          <a:off x="0" y="0"/>
                          <a:ext cx="4210685" cy="1437615"/>
                        </a:xfrm>
                        <a:prstGeom prst="rect">
                          <a:avLst/>
                        </a:prstGeom>
                        <a:noFill/>
                        <a:ln w="0">
                          <a:noFill/>
                        </a:ln>
                      </wps:spPr>
                      <wps:txbx>
                        <w:txbxContent>
                          <w:p w:rsidR="00613DD1" w:rsidRDefault="00613DD1">
                            <w:pPr>
                              <w:spacing w:line="240" w:lineRule="auto"/>
                              <w:ind w:firstLine="0"/>
                              <w:jc w:val="left"/>
                            </w:pPr>
                            <w:r>
                              <w:rPr>
                                <w:rFonts w:eastAsia="SimSun" w:cs="Mangal"/>
                                <w:b/>
                                <w:bCs/>
                                <w:color w:val="000000"/>
                                <w:szCs w:val="26"/>
                                <w:lang w:bidi="hi-IN"/>
                              </w:rPr>
                              <w:t>INFORME CONTABLE 2025</w:t>
                            </w:r>
                          </w:p>
                          <w:p w:rsidR="00613DD1" w:rsidRDefault="00613DD1">
                            <w:pPr>
                              <w:spacing w:line="240" w:lineRule="auto"/>
                              <w:ind w:firstLine="0"/>
                              <w:rPr>
                                <w:rFonts w:eastAsia="SimSun" w:cs="Mangal"/>
                                <w:b/>
                                <w:bCs/>
                                <w:color w:val="000000"/>
                                <w:szCs w:val="26"/>
                                <w:lang w:bidi="hi-IN"/>
                              </w:rPr>
                            </w:pPr>
                            <w:r>
                              <w:rPr>
                                <w:rFonts w:eastAsia="SimSun" w:cs="Mangal"/>
                                <w:b/>
                                <w:bCs/>
                                <w:color w:val="000000"/>
                                <w:szCs w:val="26"/>
                                <w:lang w:bidi="hi-IN"/>
                              </w:rPr>
                              <w:t>Letra: TCP-xx</w:t>
                            </w:r>
                          </w:p>
                          <w:p w:rsidR="00613DD1" w:rsidRPr="00B70DBA" w:rsidRDefault="00613DD1" w:rsidP="00F10396">
                            <w:pPr>
                              <w:spacing w:line="240" w:lineRule="auto"/>
                              <w:ind w:firstLine="0"/>
                              <w:jc w:val="left"/>
                              <w:rPr>
                                <w:rFonts w:eastAsia="NSimSun" w:cs="Mangal"/>
                                <w:color w:val="000000"/>
                                <w:kern w:val="2"/>
                                <w:szCs w:val="26"/>
                                <w:lang w:val="es-AR" w:bidi="hi-IN"/>
                              </w:rPr>
                            </w:pPr>
                            <w:r w:rsidRPr="00B70DBA">
                              <w:rPr>
                                <w:rFonts w:eastAsia="NSimSun" w:cs="Mangal"/>
                                <w:b/>
                                <w:bCs/>
                                <w:color w:val="000000"/>
                                <w:kern w:val="2"/>
                                <w:szCs w:val="26"/>
                                <w:lang w:val="es-AR" w:bidi="hi-IN"/>
                              </w:rPr>
                              <w:t xml:space="preserve">Expediente Interno: </w:t>
                            </w:r>
                            <w:r w:rsidRPr="00B70DBA">
                              <w:rPr>
                                <w:rFonts w:eastAsia="NSimSun" w:cs="Mangal"/>
                                <w:color w:val="000000"/>
                                <w:kern w:val="2"/>
                                <w:szCs w:val="26"/>
                                <w:lang w:val="es-AR" w:bidi="hi-IN"/>
                              </w:rPr>
                              <w:t>N.º xx/</w:t>
                            </w:r>
                            <w:proofErr w:type="spellStart"/>
                            <w:r>
                              <w:rPr>
                                <w:rFonts w:eastAsia="NSimSun" w:cs="Mangal"/>
                                <w:color w:val="000000"/>
                                <w:kern w:val="2"/>
                                <w:szCs w:val="26"/>
                                <w:lang w:val="es-AR" w:bidi="hi-IN"/>
                              </w:rPr>
                              <w:t>xxxx</w:t>
                            </w:r>
                            <w:proofErr w:type="spellEnd"/>
                            <w:r>
                              <w:rPr>
                                <w:rFonts w:eastAsia="NSimSun" w:cs="Mangal"/>
                                <w:color w:val="000000"/>
                                <w:kern w:val="2"/>
                                <w:szCs w:val="26"/>
                                <w:lang w:val="es-AR" w:bidi="hi-IN"/>
                              </w:rPr>
                              <w:t xml:space="preserve"> Letra: xxx, caratulado: “…</w:t>
                            </w:r>
                            <w:r w:rsidRPr="00B70DBA">
                              <w:rPr>
                                <w:rFonts w:eastAsia="NSimSun" w:cs="Mangal"/>
                                <w:color w:val="000000"/>
                                <w:kern w:val="2"/>
                                <w:szCs w:val="26"/>
                                <w:lang w:val="es-AR" w:bidi="hi-IN"/>
                              </w:rPr>
                              <w:t>”</w:t>
                            </w:r>
                          </w:p>
                          <w:p w:rsidR="00613DD1" w:rsidRDefault="00613DD1" w:rsidP="00477C1F">
                            <w:pPr>
                              <w:spacing w:line="240" w:lineRule="auto"/>
                              <w:ind w:firstLine="0"/>
                              <w:jc w:val="left"/>
                              <w:rPr>
                                <w:rFonts w:eastAsia="NSimSun" w:cs="Mangal"/>
                                <w:color w:val="000000"/>
                                <w:kern w:val="2"/>
                                <w:szCs w:val="26"/>
                                <w:lang w:val="es-AR" w:bidi="hi-IN"/>
                              </w:rPr>
                            </w:pPr>
                            <w:r w:rsidRPr="00B70DBA">
                              <w:rPr>
                                <w:rFonts w:eastAsia="NSimSun" w:cs="Mangal"/>
                                <w:b/>
                                <w:color w:val="000000"/>
                                <w:kern w:val="2"/>
                                <w:szCs w:val="26"/>
                                <w:lang w:val="es-AR" w:bidi="hi-IN"/>
                              </w:rPr>
                              <w:t xml:space="preserve">Expediente Externo: </w:t>
                            </w:r>
                            <w:r w:rsidRPr="00B70DBA">
                              <w:rPr>
                                <w:rFonts w:eastAsia="NSimSun" w:cs="Mangal"/>
                                <w:color w:val="000000"/>
                                <w:kern w:val="2"/>
                                <w:szCs w:val="26"/>
                                <w:lang w:val="es-AR" w:bidi="hi-IN"/>
                              </w:rPr>
                              <w:t>N.º xx/</w:t>
                            </w:r>
                            <w:proofErr w:type="spellStart"/>
                            <w:r w:rsidRPr="00B70DBA">
                              <w:rPr>
                                <w:rFonts w:eastAsia="NSimSun" w:cs="Mangal"/>
                                <w:color w:val="000000"/>
                                <w:kern w:val="2"/>
                                <w:szCs w:val="26"/>
                                <w:lang w:val="es-AR" w:bidi="hi-IN"/>
                              </w:rPr>
                              <w:t>xxxx</w:t>
                            </w:r>
                            <w:proofErr w:type="spellEnd"/>
                            <w:r w:rsidRPr="00B70DBA">
                              <w:rPr>
                                <w:rFonts w:eastAsia="NSimSun" w:cs="Mangal"/>
                                <w:color w:val="000000"/>
                                <w:kern w:val="2"/>
                                <w:szCs w:val="26"/>
                                <w:lang w:val="es-AR" w:bidi="hi-IN"/>
                              </w:rPr>
                              <w:t xml:space="preserve"> Letra: xxx, caratulado: “…”</w:t>
                            </w:r>
                          </w:p>
                          <w:p w:rsidR="00613DD1" w:rsidRPr="00F10396" w:rsidRDefault="00613DD1" w:rsidP="00F10396">
                            <w:pPr>
                              <w:spacing w:line="240" w:lineRule="auto"/>
                              <w:ind w:firstLine="0"/>
                              <w:jc w:val="left"/>
                              <w:rPr>
                                <w:rFonts w:eastAsia="NSimSun" w:cs="Mangal"/>
                                <w:kern w:val="2"/>
                                <w:lang w:val="es-AR" w:bidi="hi-IN"/>
                              </w:rPr>
                            </w:pPr>
                            <w:r w:rsidRPr="00F10396">
                              <w:rPr>
                                <w:rFonts w:eastAsia="NSimSun" w:cs="Mangal"/>
                                <w:b/>
                                <w:bCs/>
                                <w:color w:val="000000"/>
                                <w:kern w:val="2"/>
                                <w:szCs w:val="26"/>
                                <w:lang w:val="es-AR" w:bidi="hi-IN"/>
                              </w:rPr>
                              <w:t>Período auditado:</w:t>
                            </w:r>
                            <w:r>
                              <w:rPr>
                                <w:rFonts w:eastAsia="NSimSun" w:cs="Mangal"/>
                                <w:b/>
                                <w:bCs/>
                                <w:color w:val="000000"/>
                                <w:kern w:val="2"/>
                                <w:szCs w:val="26"/>
                                <w:lang w:val="es-AR" w:bidi="hi-IN"/>
                              </w:rPr>
                              <w:t xml:space="preserve"> Ejercicio 2024</w:t>
                            </w:r>
                          </w:p>
                          <w:p w:rsidR="00613DD1" w:rsidRDefault="00613DD1">
                            <w:pPr>
                              <w:spacing w:line="240" w:lineRule="auto"/>
                              <w:ind w:firstLine="0"/>
                              <w:jc w:val="left"/>
                            </w:pPr>
                          </w:p>
                        </w:txbxContent>
                      </wps:txbx>
                      <wps:bodyPr wrap="square" lIns="0" tIns="0" rIns="0" bIns="0" anchor="t">
                        <a:noAutofit/>
                      </wps:bodyPr>
                    </wps:wsp>
                  </a:graphicData>
                </a:graphic>
                <wp14:sizeRelV relativeFrom="margin">
                  <wp14:pctHeight>0</wp14:pctHeight>
                </wp14:sizeRelV>
              </wp:anchor>
            </w:drawing>
          </mc:Choice>
          <mc:Fallback>
            <w:pict>
              <v:shapetype w14:anchorId="4AD2F60F" id="_x0000_t202" coordsize="21600,21600" o:spt="202" path="m,l,21600r21600,l21600,xe">
                <v:stroke joinstyle="miter"/>
                <v:path gradientshapeok="t" o:connecttype="rect"/>
              </v:shapetype>
              <v:shape id="Marco de texto 1" o:spid="_x0000_s1026" type="#_x0000_t202" style="position:absolute;left:0;text-align:left;margin-left:0;margin-top:.6pt;width:331.55pt;height:113.2pt;z-index:251656192;visibility:visible;mso-wrap-style:square;mso-height-percent:0;mso-wrap-distance-left:0;mso-wrap-distance-top:0;mso-wrap-distance-right:0;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" o:allowincell="f" filled="f" stroked="f" strokeweight="0">
                <v:textbox inset="0,0,0,0">
                  <w:txbxContent>
                    <w:p w:rsidR="00613DD1" w:rsidRDefault="00613DD1">
                      <w:pPr>
                        <w:spacing w:line="240" w:lineRule="auto"/>
                        <w:ind w:firstLine="0"/>
                        <w:jc w:val="left"/>
                      </w:pPr>
                      <w:r>
                        <w:rPr>
                          <w:rFonts w:eastAsia="SimSun" w:cs="Mangal"/>
                          <w:b/>
                          <w:bCs/>
                          <w:color w:val="000000"/>
                          <w:szCs w:val="26"/>
                          <w:lang w:bidi="hi-IN"/>
                        </w:rPr>
                        <w:t>INFORME CONTABLE 2025</w:t>
                      </w:r>
                    </w:p>
                    <w:p w:rsidR="00613DD1" w:rsidRDefault="00613DD1">
                      <w:pPr>
                        <w:spacing w:line="240" w:lineRule="auto"/>
                        <w:ind w:firstLine="0"/>
                        <w:rPr>
                          <w:rFonts w:eastAsia="SimSun" w:cs="Mangal"/>
                          <w:b/>
                          <w:bCs/>
                          <w:color w:val="000000"/>
                          <w:szCs w:val="26"/>
                          <w:lang w:bidi="hi-IN"/>
                        </w:rPr>
                      </w:pPr>
                      <w:r>
                        <w:rPr>
                          <w:rFonts w:eastAsia="SimSun" w:cs="Mangal"/>
                          <w:b/>
                          <w:bCs/>
                          <w:color w:val="000000"/>
                          <w:szCs w:val="26"/>
                          <w:lang w:bidi="hi-IN"/>
                        </w:rPr>
                        <w:t>Letra: TCP-xx</w:t>
                      </w:r>
                    </w:p>
                    <w:p w:rsidR="00613DD1" w:rsidRPr="00B70DBA" w:rsidRDefault="00613DD1" w:rsidP="00F10396">
                      <w:pPr>
                        <w:spacing w:line="240" w:lineRule="auto"/>
                        <w:ind w:firstLine="0"/>
                        <w:jc w:val="left"/>
                        <w:rPr>
                          <w:rFonts w:eastAsia="NSimSun" w:cs="Mangal"/>
                          <w:color w:val="000000"/>
                          <w:kern w:val="2"/>
                          <w:szCs w:val="26"/>
                          <w:lang w:val="es-AR" w:bidi="hi-IN"/>
                        </w:rPr>
                      </w:pPr>
                      <w:r w:rsidRPr="00B70DBA">
                        <w:rPr>
                          <w:rFonts w:eastAsia="NSimSun" w:cs="Mangal"/>
                          <w:b/>
                          <w:bCs/>
                          <w:color w:val="000000"/>
                          <w:kern w:val="2"/>
                          <w:szCs w:val="26"/>
                          <w:lang w:val="es-AR" w:bidi="hi-IN"/>
                        </w:rPr>
                        <w:t xml:space="preserve">Expediente Interno: </w:t>
                      </w:r>
                      <w:r w:rsidRPr="00B70DBA">
                        <w:rPr>
                          <w:rFonts w:eastAsia="NSimSun" w:cs="Mangal"/>
                          <w:color w:val="000000"/>
                          <w:kern w:val="2"/>
                          <w:szCs w:val="26"/>
                          <w:lang w:val="es-AR" w:bidi="hi-IN"/>
                        </w:rPr>
                        <w:t>N.º xx/</w:t>
                      </w:r>
                      <w:proofErr w:type="spellStart"/>
                      <w:r>
                        <w:rPr>
                          <w:rFonts w:eastAsia="NSimSun" w:cs="Mangal"/>
                          <w:color w:val="000000"/>
                          <w:kern w:val="2"/>
                          <w:szCs w:val="26"/>
                          <w:lang w:val="es-AR" w:bidi="hi-IN"/>
                        </w:rPr>
                        <w:t>xxxx</w:t>
                      </w:r>
                      <w:proofErr w:type="spellEnd"/>
                      <w:r>
                        <w:rPr>
                          <w:rFonts w:eastAsia="NSimSun" w:cs="Mangal"/>
                          <w:color w:val="000000"/>
                          <w:kern w:val="2"/>
                          <w:szCs w:val="26"/>
                          <w:lang w:val="es-AR" w:bidi="hi-IN"/>
                        </w:rPr>
                        <w:t xml:space="preserve"> Letra: xxx, caratulado: “…</w:t>
                      </w:r>
                      <w:r w:rsidRPr="00B70DBA">
                        <w:rPr>
                          <w:rFonts w:eastAsia="NSimSun" w:cs="Mangal"/>
                          <w:color w:val="000000"/>
                          <w:kern w:val="2"/>
                          <w:szCs w:val="26"/>
                          <w:lang w:val="es-AR" w:bidi="hi-IN"/>
                        </w:rPr>
                        <w:t>”</w:t>
                      </w:r>
                    </w:p>
                    <w:p w:rsidR="00613DD1" w:rsidRDefault="00613DD1" w:rsidP="00477C1F">
                      <w:pPr>
                        <w:spacing w:line="240" w:lineRule="auto"/>
                        <w:ind w:firstLine="0"/>
                        <w:jc w:val="left"/>
                        <w:rPr>
                          <w:rFonts w:eastAsia="NSimSun" w:cs="Mangal"/>
                          <w:color w:val="000000"/>
                          <w:kern w:val="2"/>
                          <w:szCs w:val="26"/>
                          <w:lang w:val="es-AR" w:bidi="hi-IN"/>
                        </w:rPr>
                      </w:pPr>
                      <w:r w:rsidRPr="00B70DBA">
                        <w:rPr>
                          <w:rFonts w:eastAsia="NSimSun" w:cs="Mangal"/>
                          <w:b/>
                          <w:color w:val="000000"/>
                          <w:kern w:val="2"/>
                          <w:szCs w:val="26"/>
                          <w:lang w:val="es-AR" w:bidi="hi-IN"/>
                        </w:rPr>
                        <w:t xml:space="preserve">Expediente Externo: </w:t>
                      </w:r>
                      <w:r w:rsidRPr="00B70DBA">
                        <w:rPr>
                          <w:rFonts w:eastAsia="NSimSun" w:cs="Mangal"/>
                          <w:color w:val="000000"/>
                          <w:kern w:val="2"/>
                          <w:szCs w:val="26"/>
                          <w:lang w:val="es-AR" w:bidi="hi-IN"/>
                        </w:rPr>
                        <w:t>N.º xx/</w:t>
                      </w:r>
                      <w:proofErr w:type="spellStart"/>
                      <w:r w:rsidRPr="00B70DBA">
                        <w:rPr>
                          <w:rFonts w:eastAsia="NSimSun" w:cs="Mangal"/>
                          <w:color w:val="000000"/>
                          <w:kern w:val="2"/>
                          <w:szCs w:val="26"/>
                          <w:lang w:val="es-AR" w:bidi="hi-IN"/>
                        </w:rPr>
                        <w:t>xxxx</w:t>
                      </w:r>
                      <w:proofErr w:type="spellEnd"/>
                      <w:r w:rsidRPr="00B70DBA">
                        <w:rPr>
                          <w:rFonts w:eastAsia="NSimSun" w:cs="Mangal"/>
                          <w:color w:val="000000"/>
                          <w:kern w:val="2"/>
                          <w:szCs w:val="26"/>
                          <w:lang w:val="es-AR" w:bidi="hi-IN"/>
                        </w:rPr>
                        <w:t xml:space="preserve"> Letra: xxx, caratulado: “…”</w:t>
                      </w:r>
                    </w:p>
                    <w:p w:rsidR="00613DD1" w:rsidRPr="00F10396" w:rsidRDefault="00613DD1" w:rsidP="00F10396">
                      <w:pPr>
                        <w:spacing w:line="240" w:lineRule="auto"/>
                        <w:ind w:firstLine="0"/>
                        <w:jc w:val="left"/>
                        <w:rPr>
                          <w:rFonts w:eastAsia="NSimSun" w:cs="Mangal"/>
                          <w:kern w:val="2"/>
                          <w:lang w:val="es-AR" w:bidi="hi-IN"/>
                        </w:rPr>
                      </w:pPr>
                      <w:r w:rsidRPr="00F10396">
                        <w:rPr>
                          <w:rFonts w:eastAsia="NSimSun" w:cs="Mangal"/>
                          <w:b/>
                          <w:bCs/>
                          <w:color w:val="000000"/>
                          <w:kern w:val="2"/>
                          <w:szCs w:val="26"/>
                          <w:lang w:val="es-AR" w:bidi="hi-IN"/>
                        </w:rPr>
                        <w:t>Período auditado:</w:t>
                      </w:r>
                      <w:r>
                        <w:rPr>
                          <w:rFonts w:eastAsia="NSimSun" w:cs="Mangal"/>
                          <w:b/>
                          <w:bCs/>
                          <w:color w:val="000000"/>
                          <w:kern w:val="2"/>
                          <w:szCs w:val="26"/>
                          <w:lang w:val="es-AR" w:bidi="hi-IN"/>
                        </w:rPr>
                        <w:t xml:space="preserve"> Ejercicio 2024</w:t>
                      </w:r>
                    </w:p>
                    <w:p w:rsidR="00613DD1" w:rsidRDefault="00613DD1">
                      <w:pPr>
                        <w:spacing w:line="240" w:lineRule="auto"/>
                        <w:ind w:firstLine="0"/>
                        <w:jc w:val="left"/>
                      </w:pPr>
                    </w:p>
                  </w:txbxContent>
                </v:textbox>
                <w10:wrap anchorx="margin"/>
              </v:shape>
            </w:pict>
          </mc:Fallback>
        </mc:AlternateContent>
      </w:r>
    </w:p>
    <w:p w:rsidR="004B79D4" w:rsidRDefault="004B79D4">
      <w:pPr>
        <w:jc w:val="left"/>
      </w:pPr>
    </w:p>
    <w:p w:rsidR="004B79D4" w:rsidRDefault="004B79D4">
      <w:pPr>
        <w:jc w:val="left"/>
      </w:pPr>
    </w:p>
    <w:p w:rsidR="004B79D4" w:rsidRDefault="00EB6912">
      <w:pPr>
        <w:jc w:val="left"/>
      </w:pPr>
      <w:r>
        <w:t xml:space="preserve">                                        </w:t>
      </w:r>
    </w:p>
    <w:p w:rsidR="004B79D4" w:rsidRDefault="00EB6912">
      <w:pPr>
        <w:jc w:val="left"/>
      </w:pPr>
      <w:r>
        <w:t xml:space="preserve">                                                                           </w:t>
      </w:r>
    </w:p>
    <w:p w:rsidR="004B79D4" w:rsidRDefault="004B79D4">
      <w:pPr>
        <w:jc w:val="left"/>
      </w:pPr>
    </w:p>
    <w:p w:rsidR="004B79D4" w:rsidRDefault="00DC7392">
      <w:pPr>
        <w:jc w:val="left"/>
      </w:pPr>
      <w:r>
        <w:rPr>
          <w:noProof/>
          <w:lang w:val="es-AR" w:eastAsia="es-AR"/>
        </w:rPr>
        <mc:AlternateContent>
          <mc:Choice Requires="wps">
            <w:drawing>
              <wp:anchor distT="0" distB="0" distL="0" distR="0" simplePos="0" relativeHeight="251657216" behindDoc="0" locked="0" layoutInCell="0" allowOverlap="1" wp14:anchorId="5746ED00" wp14:editId="56FEFB61">
                <wp:simplePos x="0" y="0"/>
                <wp:positionH relativeFrom="column">
                  <wp:posOffset>829945</wp:posOffset>
                </wp:positionH>
                <wp:positionV relativeFrom="paragraph">
                  <wp:posOffset>127000</wp:posOffset>
                </wp:positionV>
                <wp:extent cx="4665980" cy="1201420"/>
                <wp:effectExtent l="0" t="0" r="0" b="0"/>
                <wp:wrapNone/>
                <wp:docPr id="4" name="Marco de texto 4"/>
                <wp:cNvGraphicFramePr/>
                <a:graphic xmlns:a="http://schemas.openxmlformats.org/drawingml/2006/main">
                  <a:graphicData uri="http://schemas.microsoft.com/office/word/2010/wordprocessingShape">
                    <wps:wsp>
                      <wps:cNvSpPr txBox="1"/>
                      <wps:spPr>
                        <a:xfrm>
                          <a:off x="0" y="0"/>
                          <a:ext cx="4665980" cy="1201420"/>
                        </a:xfrm>
                        <a:prstGeom prst="rect">
                          <a:avLst/>
                        </a:prstGeom>
                        <a:noFill/>
                        <a:ln w="0">
                          <a:noFill/>
                        </a:ln>
                      </wps:spPr>
                      <wps:txbx>
                        <w:txbxContent>
                          <w:p w:rsidR="00613DD1" w:rsidRDefault="00613DD1">
                            <w:pPr>
                              <w:spacing w:line="240" w:lineRule="auto"/>
                              <w:ind w:firstLine="0"/>
                              <w:jc w:val="center"/>
                            </w:pPr>
                          </w:p>
                          <w:p w:rsidR="00613DD1" w:rsidRDefault="00613DD1">
                            <w:pPr>
                              <w:spacing w:line="240" w:lineRule="auto"/>
                              <w:ind w:firstLine="0"/>
                              <w:jc w:val="center"/>
                            </w:pPr>
                            <w:r>
                              <w:rPr>
                                <w:rFonts w:eastAsia="SimSun" w:cs="Mangal"/>
                                <w:b/>
                                <w:bCs/>
                                <w:color w:val="000000"/>
                                <w:sz w:val="28"/>
                                <w:szCs w:val="28"/>
                                <w:lang w:bidi="hi-IN"/>
                              </w:rPr>
                              <w:t>XXX (Entidad o Jurisdicción)</w:t>
                            </w:r>
                          </w:p>
                          <w:p w:rsidR="00613DD1" w:rsidRDefault="00613DD1">
                            <w:pPr>
                              <w:spacing w:line="240" w:lineRule="auto"/>
                              <w:ind w:firstLine="0"/>
                              <w:jc w:val="center"/>
                            </w:pPr>
                          </w:p>
                        </w:txbxContent>
                      </wps:txbx>
                      <wps:bodyPr wrap="square" lIns="0" tIns="0" rIns="0" bIns="0" anchor="t">
                        <a:noAutofit/>
                      </wps:bodyPr>
                    </wps:wsp>
                  </a:graphicData>
                </a:graphic>
              </wp:anchor>
            </w:drawing>
          </mc:Choice>
          <mc:Fallback>
            <w:pict>
              <v:shape w14:anchorId="5746ED00" id="Marco de texto 4" o:spid="_x0000_s1027" type="#_x0000_t202" style="position:absolute;left:0;text-align:left;margin-left:65.35pt;margin-top:10pt;width:367.4pt;height:94.6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" o:allowincell="f" filled="f" stroked="f" strokeweight="0">
                <v:textbox inset="0,0,0,0">
                  <w:txbxContent>
                    <w:p w:rsidR="00613DD1" w:rsidRDefault="00613DD1">
                      <w:pPr>
                        <w:spacing w:line="240" w:lineRule="auto"/>
                        <w:ind w:firstLine="0"/>
                        <w:jc w:val="center"/>
                      </w:pPr>
                    </w:p>
                    <w:p w:rsidR="00613DD1" w:rsidRDefault="00613DD1">
                      <w:pPr>
                        <w:spacing w:line="240" w:lineRule="auto"/>
                        <w:ind w:firstLine="0"/>
                        <w:jc w:val="center"/>
                      </w:pPr>
                      <w:r>
                        <w:rPr>
                          <w:rFonts w:eastAsia="SimSun" w:cs="Mangal"/>
                          <w:b/>
                          <w:bCs/>
                          <w:color w:val="000000"/>
                          <w:sz w:val="28"/>
                          <w:szCs w:val="28"/>
                          <w:lang w:bidi="hi-IN"/>
                        </w:rPr>
                        <w:t>XXX (Entidad o Jurisdicción)</w:t>
                      </w:r>
                    </w:p>
                    <w:p w:rsidR="00613DD1" w:rsidRDefault="00613DD1">
                      <w:pPr>
                        <w:spacing w:line="240" w:lineRule="auto"/>
                        <w:ind w:firstLine="0"/>
                        <w:jc w:val="center"/>
                      </w:pPr>
                    </w:p>
                  </w:txbxContent>
                </v:textbox>
              </v:shape>
            </w:pict>
          </mc:Fallback>
        </mc:AlternateContent>
      </w:r>
    </w:p>
    <w:p w:rsidR="004B79D4" w:rsidRDefault="004B79D4">
      <w:pPr>
        <w:jc w:val="left"/>
      </w:pPr>
    </w:p>
    <w:p w:rsidR="004B79D4" w:rsidRDefault="00EB6912">
      <w:pPr>
        <w:jc w:val="left"/>
      </w:pPr>
      <w:r>
        <w:t xml:space="preserve">                                                                                                                                                                                 </w:t>
      </w:r>
    </w:p>
    <w:p w:rsidR="004B79D4" w:rsidRDefault="004B79D4">
      <w:pPr>
        <w:jc w:val="left"/>
      </w:pPr>
    </w:p>
    <w:p w:rsidR="004B79D4" w:rsidRDefault="004B79D4">
      <w:pPr>
        <w:jc w:val="left"/>
      </w:pPr>
    </w:p>
    <w:p w:rsidR="004B79D4" w:rsidRDefault="00EB6912">
      <w:pPr>
        <w:jc w:val="left"/>
      </w:pPr>
      <w:r>
        <w:rPr>
          <w:noProof/>
          <w:lang w:val="es-AR" w:eastAsia="es-AR"/>
        </w:rPr>
        <mc:AlternateContent>
          <mc:Choice Requires="wps">
            <w:drawing>
              <wp:anchor distT="0" distB="0" distL="0" distR="0" simplePos="0" relativeHeight="251655168" behindDoc="0" locked="0" layoutInCell="0" allowOverlap="1">
                <wp:simplePos x="0" y="0"/>
                <wp:positionH relativeFrom="column">
                  <wp:posOffset>1313180</wp:posOffset>
                </wp:positionH>
                <wp:positionV relativeFrom="paragraph">
                  <wp:posOffset>153035</wp:posOffset>
                </wp:positionV>
                <wp:extent cx="4107815" cy="774065"/>
                <wp:effectExtent l="0" t="0" r="0" b="0"/>
                <wp:wrapNone/>
                <wp:docPr id="5" name="Forma2"/>
                <wp:cNvGraphicFramePr/>
                <a:graphic xmlns:a="http://schemas.openxmlformats.org/drawingml/2006/main">
                  <a:graphicData uri="http://schemas.microsoft.com/office/word/2010/wordprocessingShape">
                    <wps:wsp>
                      <wps:cNvSpPr txBox="1"/>
                      <wps:spPr>
                        <a:xfrm>
                          <a:off x="0" y="0"/>
                          <a:ext cx="4107960" cy="774000"/>
                        </a:xfrm>
                        <a:prstGeom prst="rect">
                          <a:avLst/>
                        </a:prstGeom>
                        <a:noFill/>
                        <a:ln w="0">
                          <a:noFill/>
                        </a:ln>
                      </wps:spPr>
                      <wps:txbx>
                        <w:txbxContent>
                          <w:p w:rsidR="00613DD1" w:rsidRDefault="00613DD1">
                            <w:pPr>
                              <w:spacing w:line="240" w:lineRule="auto"/>
                              <w:ind w:firstLine="0"/>
                              <w:jc w:val="right"/>
                            </w:pPr>
                            <w:r>
                              <w:rPr>
                                <w:rFonts w:ascii="Times New Roman" w:eastAsia="SimSun" w:hAnsi="Times New Roman" w:cs="Mangal"/>
                                <w:b/>
                                <w:bCs/>
                                <w:szCs w:val="26"/>
                                <w:lang w:bidi="hi-IN"/>
                              </w:rPr>
                              <w:t>Auditor/a/es Fiscal/es:</w:t>
                            </w:r>
                            <w:r>
                              <w:rPr>
                                <w:rFonts w:ascii="Times New Roman" w:eastAsia="SimSun" w:hAnsi="Times New Roman" w:cs="Mangal"/>
                                <w:szCs w:val="26"/>
                                <w:lang w:bidi="hi-IN"/>
                              </w:rPr>
                              <w:t xml:space="preserve"> Nombre y Apellido</w:t>
                            </w:r>
                          </w:p>
                        </w:txbxContent>
                      </wps:txbx>
                      <wps:bodyPr wrap="square" lIns="0" tIns="0" rIns="0" bIns="0" anchor="t">
                        <a:noAutofit/>
                      </wps:bodyPr>
                    </wps:wsp>
                  </a:graphicData>
                </a:graphic>
              </wp:anchor>
            </w:drawing>
          </mc:Choice>
          <mc:Fallback>
            <w:pict>
              <v:shape id="Forma2" o:spid="_x0000_s1028" type="#_x0000_t202" style="position:absolute;left:0;text-align:left;margin-left:103.4pt;margin-top:12.05pt;width:323.45pt;height:60.95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" o:allowincell="f" filled="f" stroked="f" strokeweight="0">
                <v:textbox inset="0,0,0,0">
                  <w:txbxContent>
                    <w:p w:rsidR="00613DD1" w:rsidRDefault="00613DD1">
                      <w:pPr>
                        <w:spacing w:line="240" w:lineRule="auto"/>
                        <w:ind w:firstLine="0"/>
                        <w:jc w:val="right"/>
                      </w:pPr>
                      <w:r>
                        <w:rPr>
                          <w:rFonts w:ascii="Times New Roman" w:eastAsia="SimSun" w:hAnsi="Times New Roman" w:cs="Mangal"/>
                          <w:b/>
                          <w:bCs/>
                          <w:szCs w:val="26"/>
                          <w:lang w:bidi="hi-IN"/>
                        </w:rPr>
                        <w:t>Auditor/a/es Fiscal/es:</w:t>
                      </w:r>
                      <w:r>
                        <w:rPr>
                          <w:rFonts w:ascii="Times New Roman" w:eastAsia="SimSun" w:hAnsi="Times New Roman" w:cs="Mangal"/>
                          <w:szCs w:val="26"/>
                          <w:lang w:bidi="hi-IN"/>
                        </w:rPr>
                        <w:t xml:space="preserve"> Nombre y Apellido</w:t>
                      </w:r>
                    </w:p>
                  </w:txbxContent>
                </v:textbox>
              </v:shape>
            </w:pict>
          </mc:Fallback>
        </mc:AlternateContent>
      </w:r>
    </w:p>
    <w:p w:rsidR="004B79D4" w:rsidRDefault="004B79D4">
      <w:pPr>
        <w:jc w:val="left"/>
      </w:pPr>
    </w:p>
    <w:p w:rsidR="004B79D4" w:rsidRDefault="004B79D4">
      <w:pPr>
        <w:jc w:val="left"/>
      </w:pPr>
    </w:p>
    <w:p w:rsidR="004B79D4" w:rsidRDefault="00EB6912">
      <w:pPr>
        <w:jc w:val="left"/>
      </w:pPr>
      <w:r>
        <w:rPr>
          <w:noProof/>
          <w:lang w:val="es-AR" w:eastAsia="es-AR"/>
        </w:rPr>
        <mc:AlternateContent>
          <mc:Choice Requires="wps">
            <w:drawing>
              <wp:anchor distT="0" distB="0" distL="0" distR="0" simplePos="0" relativeHeight="251658240" behindDoc="0" locked="0" layoutInCell="0" allowOverlap="1">
                <wp:simplePos x="0" y="0"/>
                <wp:positionH relativeFrom="column">
                  <wp:posOffset>2953385</wp:posOffset>
                </wp:positionH>
                <wp:positionV relativeFrom="paragraph">
                  <wp:posOffset>147955</wp:posOffset>
                </wp:positionV>
                <wp:extent cx="2400300" cy="259715"/>
                <wp:effectExtent l="0" t="0" r="0" b="0"/>
                <wp:wrapNone/>
                <wp:docPr id="6" name="Marco de texto 3"/>
                <wp:cNvGraphicFramePr/>
                <a:graphic xmlns:a="http://schemas.openxmlformats.org/drawingml/2006/main">
                  <a:graphicData uri="http://schemas.microsoft.com/office/word/2010/wordprocessingShape">
                    <wps:wsp>
                      <wps:cNvSpPr txBox="1"/>
                      <wps:spPr>
                        <a:xfrm>
                          <a:off x="0" y="0"/>
                          <a:ext cx="2400480" cy="259560"/>
                        </a:xfrm>
                        <a:prstGeom prst="rect">
                          <a:avLst/>
                        </a:prstGeom>
                        <a:noFill/>
                        <a:ln w="0">
                          <a:noFill/>
                        </a:ln>
                      </wps:spPr>
                      <wps:txbx>
                        <w:txbxContent>
                          <w:p w:rsidR="00613DD1" w:rsidRDefault="00613DD1">
                            <w:pPr>
                              <w:spacing w:line="240" w:lineRule="auto"/>
                              <w:ind w:firstLine="0"/>
                              <w:jc w:val="right"/>
                            </w:pPr>
                            <w:r>
                              <w:rPr>
                                <w:rFonts w:eastAsia="SimSun" w:cs="Mangal"/>
                                <w:b/>
                                <w:bCs/>
                                <w:szCs w:val="26"/>
                                <w:lang w:bidi="hi-IN"/>
                              </w:rPr>
                              <w:t>Ushuaia, xxx (fecha)</w:t>
                            </w:r>
                          </w:p>
                        </w:txbxContent>
                      </wps:txbx>
                      <wps:bodyPr wrap="square" lIns="0" tIns="0" rIns="0" bIns="0" anchor="t">
                        <a:noAutofit/>
                      </wps:bodyPr>
                    </wps:wsp>
                  </a:graphicData>
                </a:graphic>
              </wp:anchor>
            </w:drawing>
          </mc:Choice>
          <mc:Fallback>
            <w:pict>
              <v:shape id="Marco de texto 3" o:spid="_x0000_s1029" type="#_x0000_t202" style="position:absolute;left:0;text-align:left;margin-left:232.55pt;margin-top:11.65pt;width:189pt;height:20.4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" o:allowincell="f" filled="f" stroked="f" strokeweight="0">
                <v:textbox inset="0,0,0,0">
                  <w:txbxContent>
                    <w:p w:rsidR="00613DD1" w:rsidRDefault="00613DD1">
                      <w:pPr>
                        <w:spacing w:line="240" w:lineRule="auto"/>
                        <w:ind w:firstLine="0"/>
                        <w:jc w:val="right"/>
                      </w:pPr>
                      <w:r>
                        <w:rPr>
                          <w:rFonts w:eastAsia="SimSun" w:cs="Mangal"/>
                          <w:b/>
                          <w:bCs/>
                          <w:szCs w:val="26"/>
                          <w:lang w:bidi="hi-IN"/>
                        </w:rPr>
                        <w:t>Ushuaia, xxx (fecha)</w:t>
                      </w:r>
                    </w:p>
                  </w:txbxContent>
                </v:textbox>
              </v:shape>
            </w:pict>
          </mc:Fallback>
        </mc:AlternateContent>
      </w:r>
    </w:p>
    <w:p w:rsidR="004B79D4" w:rsidRDefault="004B79D4">
      <w:pPr>
        <w:jc w:val="left"/>
      </w:pPr>
    </w:p>
    <w:p w:rsidR="004B79D4" w:rsidRDefault="00EB6912">
      <w:pPr>
        <w:jc w:val="left"/>
      </w:pPr>
      <w:r>
        <w:t xml:space="preserve">                                                        </w:t>
      </w:r>
    </w:p>
    <w:p w:rsidR="004B79D4" w:rsidRDefault="004B79D4">
      <w:pPr>
        <w:jc w:val="left"/>
      </w:pPr>
    </w:p>
    <w:p w:rsidR="004B79D4" w:rsidRDefault="00EB6912">
      <w:pPr>
        <w:jc w:val="left"/>
      </w:pPr>
      <w:r>
        <w:t xml:space="preserve">                                                                            </w:t>
      </w:r>
    </w:p>
    <w:p w:rsidR="004B79D4" w:rsidRDefault="004B79D4" w:rsidP="00630F18">
      <w:pPr>
        <w:ind w:firstLine="0"/>
        <w:jc w:val="left"/>
        <w:sectPr w:rsidR="004B79D4" w:rsidSect="0052592A">
          <w:headerReference w:type="even" r:id="rId9"/>
          <w:headerReference w:type="default" r:id="rId10"/>
          <w:pgSz w:w="11906" w:h="16838" w:code="9"/>
          <w:pgMar w:top="2552" w:right="1134" w:bottom="1134" w:left="2268" w:header="1162" w:footer="0" w:gutter="0"/>
          <w:cols w:space="720"/>
          <w:formProt w:val="0"/>
          <w:docGrid w:linePitch="600" w:charSpace="28672"/>
        </w:sectPr>
      </w:pPr>
    </w:p>
    <w:p w:rsidR="004B79D4" w:rsidRDefault="004B79D4" w:rsidP="00630F18">
      <w:pPr>
        <w:tabs>
          <w:tab w:val="left" w:pos="2475"/>
        </w:tabs>
        <w:ind w:firstLine="0"/>
        <w:jc w:val="left"/>
      </w:pPr>
    </w:p>
    <w:p w:rsidR="004B79D4" w:rsidRDefault="004B79D4">
      <w:pPr>
        <w:jc w:val="left"/>
      </w:pPr>
    </w:p>
    <w:p w:rsidR="004B79D4" w:rsidRDefault="004B79D4">
      <w:pPr>
        <w:jc w:val="left"/>
      </w:pPr>
    </w:p>
    <w:p w:rsidR="004B79D4" w:rsidRDefault="004B79D4">
      <w:pPr>
        <w:jc w:val="left"/>
      </w:pPr>
    </w:p>
    <w:p w:rsidR="004B79D4" w:rsidRDefault="004B79D4">
      <w:pPr>
        <w:jc w:val="left"/>
      </w:pPr>
    </w:p>
    <w:p w:rsidR="004B79D4" w:rsidRDefault="004B79D4">
      <w:pPr>
        <w:jc w:val="left"/>
      </w:pPr>
    </w:p>
    <w:p w:rsidR="004B79D4" w:rsidRDefault="004B79D4">
      <w:pPr>
        <w:jc w:val="left"/>
      </w:pPr>
    </w:p>
    <w:p w:rsidR="004B79D4" w:rsidRDefault="004B79D4">
      <w:pPr>
        <w:jc w:val="left"/>
      </w:pPr>
    </w:p>
    <w:p w:rsidR="00616BD5" w:rsidRDefault="00616BD5">
      <w:pPr>
        <w:jc w:val="left"/>
      </w:pPr>
    </w:p>
    <w:p w:rsidR="00616BD5" w:rsidRDefault="00616BD5">
      <w:pPr>
        <w:jc w:val="left"/>
      </w:pPr>
    </w:p>
    <w:p w:rsidR="00616BD5" w:rsidRDefault="00616BD5">
      <w:pPr>
        <w:jc w:val="left"/>
      </w:pPr>
    </w:p>
    <w:p w:rsidR="00616BD5" w:rsidRDefault="00616BD5">
      <w:pPr>
        <w:jc w:val="left"/>
      </w:pPr>
    </w:p>
    <w:p w:rsidR="00616BD5" w:rsidRDefault="00616BD5">
      <w:pPr>
        <w:jc w:val="left"/>
      </w:pPr>
    </w:p>
    <w:p w:rsidR="00616BD5" w:rsidRDefault="00616BD5">
      <w:pPr>
        <w:jc w:val="left"/>
      </w:pPr>
    </w:p>
    <w:p w:rsidR="00616BD5" w:rsidRDefault="00616BD5">
      <w:pPr>
        <w:jc w:val="left"/>
      </w:pPr>
    </w:p>
    <w:p w:rsidR="00616BD5" w:rsidRDefault="00616BD5">
      <w:pPr>
        <w:jc w:val="left"/>
      </w:pPr>
    </w:p>
    <w:p w:rsidR="00616BD5" w:rsidRDefault="00616BD5">
      <w:pPr>
        <w:jc w:val="left"/>
      </w:pPr>
    </w:p>
    <w:p w:rsidR="00616BD5" w:rsidRDefault="00616BD5">
      <w:pPr>
        <w:jc w:val="left"/>
      </w:pPr>
    </w:p>
    <w:p w:rsidR="00616BD5" w:rsidRDefault="00616BD5">
      <w:pPr>
        <w:jc w:val="left"/>
      </w:pPr>
    </w:p>
    <w:p w:rsidR="00616BD5" w:rsidRDefault="00616BD5">
      <w:pPr>
        <w:jc w:val="left"/>
      </w:pPr>
    </w:p>
    <w:p w:rsidR="00616BD5" w:rsidRDefault="00616BD5">
      <w:pPr>
        <w:jc w:val="left"/>
      </w:pPr>
    </w:p>
    <w:p w:rsidR="00616BD5" w:rsidRDefault="00616BD5">
      <w:pPr>
        <w:jc w:val="left"/>
      </w:pPr>
    </w:p>
    <w:p w:rsidR="00616BD5" w:rsidRDefault="00616BD5">
      <w:pPr>
        <w:jc w:val="left"/>
      </w:pPr>
    </w:p>
    <w:p w:rsidR="00616BD5" w:rsidRDefault="00616BD5">
      <w:pPr>
        <w:jc w:val="left"/>
      </w:pPr>
    </w:p>
    <w:p w:rsidR="00616BD5" w:rsidRDefault="00616BD5">
      <w:pPr>
        <w:jc w:val="left"/>
      </w:pPr>
    </w:p>
    <w:p w:rsidR="00616BD5" w:rsidRDefault="00616BD5">
      <w:pPr>
        <w:jc w:val="left"/>
      </w:pPr>
    </w:p>
    <w:p w:rsidR="004B79D4" w:rsidRDefault="004B79D4">
      <w:pPr>
        <w:jc w:val="left"/>
      </w:pPr>
    </w:p>
    <w:p w:rsidR="004B79D4" w:rsidRDefault="004B79D4">
      <w:pPr>
        <w:jc w:val="left"/>
      </w:pPr>
    </w:p>
    <w:p w:rsidR="004B79D4" w:rsidRDefault="004B79D4">
      <w:pPr>
        <w:jc w:val="left"/>
      </w:pPr>
    </w:p>
    <w:p w:rsidR="004B79D4" w:rsidRDefault="004B79D4">
      <w:pPr>
        <w:jc w:val="left"/>
        <w:sectPr w:rsidR="004B79D4" w:rsidSect="0052592A">
          <w:headerReference w:type="default" r:id="rId11"/>
          <w:footerReference w:type="default" r:id="rId12"/>
          <w:pgSz w:w="11906" w:h="16838" w:code="9"/>
          <w:pgMar w:top="2552" w:right="1134" w:bottom="1134" w:left="2268" w:header="567" w:footer="567" w:gutter="0"/>
          <w:cols w:space="720"/>
          <w:formProt w:val="0"/>
          <w:docGrid w:linePitch="600" w:charSpace="28672"/>
        </w:sectPr>
      </w:pPr>
    </w:p>
    <w:p w:rsidR="004B79D4" w:rsidRPr="00EB6912" w:rsidRDefault="00E008EF" w:rsidP="00EB6912">
      <w:pPr>
        <w:pStyle w:val="Textbody"/>
        <w:tabs>
          <w:tab w:val="left" w:pos="1701"/>
          <w:tab w:val="left" w:pos="3544"/>
        </w:tabs>
        <w:spacing w:line="360" w:lineRule="auto"/>
        <w:jc w:val="center"/>
        <w:rPr>
          <w:rFonts w:ascii="Liberation Serif" w:eastAsia="Liberation Serif;Times New Roma" w:hAnsi="Liberation Serif" w:cs="Liberation Serif;Times New Roma"/>
          <w:b/>
          <w:bCs/>
          <w:color w:val="000000"/>
          <w:sz w:val="26"/>
          <w:szCs w:val="26"/>
          <w:lang w:val="es-ES"/>
        </w:rPr>
      </w:pPr>
      <w:r>
        <w:rPr>
          <w:rFonts w:ascii="Liberation Serif" w:eastAsia="Liberation Serif;Times New Roma" w:hAnsi="Liberation Serif" w:cs="Liberation Serif;Times New Roma"/>
          <w:b/>
          <w:bCs/>
          <w:color w:val="000000"/>
          <w:sz w:val="26"/>
          <w:szCs w:val="26"/>
          <w:lang w:val="es-ES"/>
        </w:rPr>
        <w:lastRenderedPageBreak/>
        <w:t xml:space="preserve">CUENTA DE INVERSIÓN </w:t>
      </w:r>
    </w:p>
    <w:tbl>
      <w:tblPr>
        <w:tblW w:w="8416" w:type="dxa"/>
        <w:tblInd w:w="12" w:type="dxa"/>
        <w:tblLayout w:type="fixed"/>
        <w:tblCellMar>
          <w:top w:w="55" w:type="dxa"/>
          <w:left w:w="55" w:type="dxa"/>
          <w:bottom w:w="55" w:type="dxa"/>
          <w:right w:w="55" w:type="dxa"/>
        </w:tblCellMar>
        <w:tblLook w:val="0000" w:firstRow="0" w:lastRow="0" w:firstColumn="0" w:lastColumn="0" w:noHBand="0" w:noVBand="0"/>
      </w:tblPr>
      <w:tblGrid>
        <w:gridCol w:w="3248"/>
        <w:gridCol w:w="5168"/>
      </w:tblGrid>
      <w:tr w:rsidR="004B79D4" w:rsidTr="00EB6912">
        <w:trPr>
          <w:trHeight w:val="329"/>
        </w:trPr>
        <w:tc>
          <w:tcPr>
            <w:tcW w:w="3248" w:type="dxa"/>
            <w:tcBorders>
              <w:top w:val="single" w:sz="2" w:space="0" w:color="000000"/>
              <w:left w:val="single" w:sz="2" w:space="0" w:color="000000"/>
              <w:bottom w:val="single" w:sz="2" w:space="0" w:color="000000"/>
              <w:right w:val="single" w:sz="2" w:space="0" w:color="000000"/>
            </w:tcBorders>
          </w:tcPr>
          <w:p w:rsidR="004B79D4" w:rsidRDefault="00EB6912" w:rsidP="00BB5AD5">
            <w:pPr>
              <w:pStyle w:val="Contenidodelatabla"/>
              <w:ind w:firstLine="0"/>
              <w:jc w:val="left"/>
              <w:rPr>
                <w:rFonts w:cs="Liberation Serif;Times New Roma"/>
                <w:b/>
                <w:bCs/>
                <w:color w:val="000000"/>
                <w:szCs w:val="26"/>
              </w:rPr>
            </w:pPr>
            <w:r>
              <w:rPr>
                <w:rFonts w:cs="Liberation Serif;Times New Roma"/>
                <w:b/>
                <w:bCs/>
                <w:color w:val="000000"/>
                <w:szCs w:val="26"/>
              </w:rPr>
              <w:t xml:space="preserve">Entidad </w:t>
            </w:r>
            <w:r w:rsidR="00B82CB0">
              <w:rPr>
                <w:rFonts w:cs="Liberation Serif;Times New Roma"/>
                <w:b/>
                <w:bCs/>
                <w:color w:val="000000"/>
                <w:szCs w:val="26"/>
              </w:rPr>
              <w:t>o Jurisdicción</w:t>
            </w:r>
          </w:p>
        </w:tc>
        <w:tc>
          <w:tcPr>
            <w:tcW w:w="5168" w:type="dxa"/>
            <w:tcBorders>
              <w:top w:val="single" w:sz="2" w:space="0" w:color="000000"/>
              <w:left w:val="single" w:sz="2" w:space="0" w:color="000000"/>
              <w:bottom w:val="single" w:sz="2" w:space="0" w:color="000000"/>
              <w:right w:val="single" w:sz="2" w:space="0" w:color="000000"/>
            </w:tcBorders>
          </w:tcPr>
          <w:p w:rsidR="004B79D4" w:rsidRDefault="00B82CB0" w:rsidP="00B82CB0">
            <w:pPr>
              <w:pStyle w:val="Contenidodelatabla"/>
              <w:tabs>
                <w:tab w:val="left" w:pos="1374"/>
              </w:tabs>
              <w:snapToGrid w:val="0"/>
              <w:rPr>
                <w:rFonts w:cs="Liberation Serif;Times New Roma"/>
                <w:color w:val="000000"/>
                <w:szCs w:val="26"/>
              </w:rPr>
            </w:pPr>
            <w:r>
              <w:rPr>
                <w:rFonts w:cs="Liberation Serif;Times New Roma"/>
                <w:color w:val="000000"/>
                <w:szCs w:val="26"/>
              </w:rPr>
              <w:tab/>
              <w:t>(Según corresponda)</w:t>
            </w:r>
          </w:p>
        </w:tc>
      </w:tr>
      <w:tr w:rsidR="004B79D4" w:rsidTr="006553F4">
        <w:trPr>
          <w:trHeight w:val="318"/>
        </w:trPr>
        <w:tc>
          <w:tcPr>
            <w:tcW w:w="3248" w:type="dxa"/>
            <w:tcBorders>
              <w:top w:val="single" w:sz="2" w:space="0" w:color="000000"/>
              <w:left w:val="single" w:sz="2" w:space="0" w:color="000000"/>
              <w:bottom w:val="single" w:sz="4" w:space="0" w:color="auto"/>
              <w:right w:val="single" w:sz="2" w:space="0" w:color="000000"/>
            </w:tcBorders>
          </w:tcPr>
          <w:p w:rsidR="004B79D4" w:rsidRDefault="00EB6912">
            <w:pPr>
              <w:pStyle w:val="Contenidodelatabla"/>
              <w:ind w:firstLine="0"/>
              <w:jc w:val="left"/>
              <w:rPr>
                <w:rFonts w:cs="Liberation Serif;Times New Roma"/>
                <w:b/>
                <w:bCs/>
                <w:color w:val="000000"/>
                <w:szCs w:val="26"/>
              </w:rPr>
            </w:pPr>
            <w:r>
              <w:rPr>
                <w:rFonts w:cs="Liberation Serif;Times New Roma"/>
                <w:b/>
                <w:bCs/>
                <w:color w:val="000000"/>
                <w:szCs w:val="26"/>
              </w:rPr>
              <w:t>Período auditado</w:t>
            </w:r>
          </w:p>
        </w:tc>
        <w:tc>
          <w:tcPr>
            <w:tcW w:w="5168" w:type="dxa"/>
            <w:tcBorders>
              <w:left w:val="single" w:sz="2" w:space="0" w:color="000000"/>
              <w:bottom w:val="single" w:sz="4" w:space="0" w:color="auto"/>
              <w:right w:val="single" w:sz="2" w:space="0" w:color="000000"/>
            </w:tcBorders>
          </w:tcPr>
          <w:p w:rsidR="004B79D4" w:rsidRDefault="004B79D4">
            <w:pPr>
              <w:pStyle w:val="Contenidodelatabla"/>
              <w:snapToGrid w:val="0"/>
              <w:jc w:val="right"/>
              <w:rPr>
                <w:rFonts w:cs="Liberation Serif;Times New Roma"/>
                <w:color w:val="000000"/>
                <w:szCs w:val="26"/>
              </w:rPr>
            </w:pPr>
          </w:p>
        </w:tc>
      </w:tr>
      <w:tr w:rsidR="004B79D4" w:rsidTr="006553F4">
        <w:trPr>
          <w:trHeight w:val="304"/>
        </w:trPr>
        <w:tc>
          <w:tcPr>
            <w:tcW w:w="3248" w:type="dxa"/>
            <w:tcBorders>
              <w:top w:val="single" w:sz="4" w:space="0" w:color="auto"/>
              <w:left w:val="single" w:sz="4" w:space="0" w:color="auto"/>
              <w:bottom w:val="single" w:sz="4" w:space="0" w:color="auto"/>
              <w:right w:val="single" w:sz="4" w:space="0" w:color="auto"/>
            </w:tcBorders>
          </w:tcPr>
          <w:p w:rsidR="004B79D4" w:rsidRDefault="00EB6912" w:rsidP="006553F4">
            <w:pPr>
              <w:pStyle w:val="Contenidodelatabla"/>
              <w:ind w:firstLine="0"/>
              <w:jc w:val="left"/>
              <w:rPr>
                <w:rFonts w:cs="Liberation Serif;Times New Roma"/>
                <w:b/>
                <w:bCs/>
                <w:color w:val="000000"/>
                <w:szCs w:val="26"/>
              </w:rPr>
            </w:pPr>
            <w:r>
              <w:rPr>
                <w:rFonts w:cs="Liberation Serif;Times New Roma"/>
                <w:b/>
                <w:bCs/>
                <w:color w:val="000000"/>
                <w:szCs w:val="26"/>
              </w:rPr>
              <w:t xml:space="preserve">Ley de </w:t>
            </w:r>
            <w:r w:rsidR="006553F4">
              <w:rPr>
                <w:rFonts w:cs="Liberation Serif;Times New Roma"/>
                <w:b/>
                <w:bCs/>
                <w:color w:val="000000"/>
                <w:szCs w:val="26"/>
              </w:rPr>
              <w:t>p</w:t>
            </w:r>
            <w:r>
              <w:rPr>
                <w:rFonts w:cs="Liberation Serif;Times New Roma"/>
                <w:b/>
                <w:bCs/>
                <w:color w:val="000000"/>
                <w:szCs w:val="26"/>
              </w:rPr>
              <w:t xml:space="preserve">resupuesto </w:t>
            </w:r>
          </w:p>
        </w:tc>
        <w:tc>
          <w:tcPr>
            <w:tcW w:w="5168" w:type="dxa"/>
            <w:tcBorders>
              <w:top w:val="single" w:sz="4" w:space="0" w:color="auto"/>
              <w:left w:val="single" w:sz="4" w:space="0" w:color="auto"/>
              <w:bottom w:val="single" w:sz="4" w:space="0" w:color="auto"/>
              <w:right w:val="single" w:sz="4" w:space="0" w:color="auto"/>
            </w:tcBorders>
          </w:tcPr>
          <w:p w:rsidR="00014B55" w:rsidRDefault="00014B55" w:rsidP="000104F4">
            <w:pPr>
              <w:pStyle w:val="Contenidodelatabla"/>
              <w:snapToGrid w:val="0"/>
              <w:ind w:firstLine="0"/>
              <w:jc w:val="left"/>
              <w:rPr>
                <w:rFonts w:cs="Liberation Serif;Times New Roma"/>
                <w:color w:val="000000"/>
                <w:szCs w:val="26"/>
              </w:rPr>
            </w:pPr>
            <w:r w:rsidRPr="00014B55">
              <w:rPr>
                <w:rFonts w:cs="Liberation Serif;Times New Roma"/>
                <w:b/>
                <w:color w:val="000000"/>
                <w:szCs w:val="26"/>
                <w:highlight w:val="lightGray"/>
              </w:rPr>
              <w:t>Instrucciones:</w:t>
            </w:r>
            <w:r w:rsidR="0095178E">
              <w:rPr>
                <w:rFonts w:cs="Liberation Serif;Times New Roma"/>
                <w:color w:val="000000"/>
                <w:szCs w:val="26"/>
                <w:highlight w:val="lightGray"/>
              </w:rPr>
              <w:t xml:space="preserve"> Se deberá exponer lo siguiente:</w:t>
            </w:r>
          </w:p>
          <w:p w:rsidR="000104F4" w:rsidRDefault="000104F4" w:rsidP="00014B55">
            <w:pPr>
              <w:pStyle w:val="Contenidodelatabla"/>
              <w:snapToGrid w:val="0"/>
              <w:ind w:firstLine="0"/>
              <w:jc w:val="center"/>
              <w:rPr>
                <w:rFonts w:cs="Liberation Serif;Times New Roma"/>
                <w:color w:val="000000"/>
                <w:szCs w:val="26"/>
              </w:rPr>
            </w:pPr>
            <w:r>
              <w:rPr>
                <w:rFonts w:cs="Liberation Serif;Times New Roma"/>
                <w:color w:val="000000"/>
                <w:szCs w:val="26"/>
              </w:rPr>
              <w:t>LP N</w:t>
            </w:r>
            <w:r w:rsidR="0095178E">
              <w:rPr>
                <w:rFonts w:cs="Liberation Serif;Times New Roma"/>
                <w:color w:val="000000"/>
                <w:szCs w:val="26"/>
              </w:rPr>
              <w:t>.</w:t>
            </w:r>
            <w:r>
              <w:rPr>
                <w:rFonts w:cs="Liberation Serif;Times New Roma"/>
                <w:color w:val="000000"/>
                <w:szCs w:val="26"/>
              </w:rPr>
              <w:t xml:space="preserve">º </w:t>
            </w:r>
            <w:proofErr w:type="spellStart"/>
            <w:r>
              <w:rPr>
                <w:rFonts w:cs="Liberation Serif;Times New Roma"/>
                <w:color w:val="000000"/>
                <w:szCs w:val="26"/>
              </w:rPr>
              <w:t>xxxx</w:t>
            </w:r>
            <w:proofErr w:type="spellEnd"/>
            <w:r>
              <w:rPr>
                <w:rFonts w:cs="Liberation Serif;Times New Roma"/>
                <w:color w:val="000000"/>
                <w:szCs w:val="26"/>
              </w:rPr>
              <w:t>, modificatorias y complementarias.</w:t>
            </w:r>
          </w:p>
          <w:p w:rsidR="004B79D4" w:rsidRPr="000104F4" w:rsidRDefault="000104F4" w:rsidP="00014B55">
            <w:pPr>
              <w:pStyle w:val="Contenidodelatabla"/>
              <w:snapToGrid w:val="0"/>
              <w:ind w:firstLine="0"/>
              <w:jc w:val="center"/>
              <w:rPr>
                <w:rFonts w:cs="Liberation Serif;Times New Roma"/>
                <w:b/>
                <w:color w:val="000000"/>
                <w:szCs w:val="26"/>
              </w:rPr>
            </w:pPr>
            <w:r>
              <w:rPr>
                <w:rFonts w:cs="Liberation Serif;Times New Roma"/>
                <w:color w:val="000000"/>
                <w:szCs w:val="26"/>
              </w:rPr>
              <w:t>DP N</w:t>
            </w:r>
            <w:r w:rsidR="0095178E">
              <w:rPr>
                <w:rFonts w:cs="Liberation Serif;Times New Roma"/>
                <w:color w:val="000000"/>
                <w:szCs w:val="26"/>
              </w:rPr>
              <w:t>.</w:t>
            </w:r>
            <w:r>
              <w:rPr>
                <w:rFonts w:cs="Liberation Serif;Times New Roma"/>
                <w:color w:val="000000"/>
                <w:szCs w:val="26"/>
              </w:rPr>
              <w:t xml:space="preserve">º </w:t>
            </w:r>
            <w:proofErr w:type="spellStart"/>
            <w:r>
              <w:rPr>
                <w:rFonts w:cs="Liberation Serif;Times New Roma"/>
                <w:color w:val="000000"/>
                <w:szCs w:val="26"/>
              </w:rPr>
              <w:t>xxxx</w:t>
            </w:r>
            <w:proofErr w:type="spellEnd"/>
          </w:p>
        </w:tc>
      </w:tr>
      <w:tr w:rsidR="006553F4" w:rsidTr="006553F4">
        <w:trPr>
          <w:trHeight w:val="304"/>
        </w:trPr>
        <w:tc>
          <w:tcPr>
            <w:tcW w:w="3248" w:type="dxa"/>
            <w:tcBorders>
              <w:top w:val="single" w:sz="4" w:space="0" w:color="auto"/>
              <w:left w:val="single" w:sz="2" w:space="0" w:color="000000"/>
              <w:bottom w:val="single" w:sz="4" w:space="0" w:color="auto"/>
              <w:right w:val="single" w:sz="2" w:space="0" w:color="000000"/>
            </w:tcBorders>
          </w:tcPr>
          <w:p w:rsidR="006553F4" w:rsidRDefault="006553F4">
            <w:pPr>
              <w:pStyle w:val="Contenidodelatabla"/>
              <w:ind w:firstLine="0"/>
              <w:jc w:val="left"/>
              <w:rPr>
                <w:rFonts w:cs="Liberation Serif;Times New Roma"/>
                <w:b/>
                <w:bCs/>
                <w:color w:val="000000"/>
                <w:szCs w:val="26"/>
              </w:rPr>
            </w:pPr>
            <w:r>
              <w:rPr>
                <w:rFonts w:cs="Liberation Serif;Times New Roma"/>
                <w:b/>
                <w:bCs/>
                <w:color w:val="000000"/>
                <w:szCs w:val="26"/>
              </w:rPr>
              <w:t>Expediente externo</w:t>
            </w:r>
          </w:p>
        </w:tc>
        <w:tc>
          <w:tcPr>
            <w:tcW w:w="5168" w:type="dxa"/>
            <w:tcBorders>
              <w:top w:val="single" w:sz="4" w:space="0" w:color="auto"/>
              <w:left w:val="single" w:sz="2" w:space="0" w:color="000000"/>
              <w:bottom w:val="single" w:sz="4" w:space="0" w:color="auto"/>
              <w:right w:val="single" w:sz="2" w:space="0" w:color="000000"/>
            </w:tcBorders>
          </w:tcPr>
          <w:p w:rsidR="006553F4" w:rsidRDefault="006553F4">
            <w:pPr>
              <w:pStyle w:val="Contenidodelatabla"/>
              <w:snapToGrid w:val="0"/>
              <w:jc w:val="right"/>
              <w:rPr>
                <w:rFonts w:cs="Liberation Serif;Times New Roma"/>
                <w:color w:val="000000"/>
                <w:szCs w:val="26"/>
              </w:rPr>
            </w:pPr>
          </w:p>
        </w:tc>
      </w:tr>
      <w:tr w:rsidR="006553F4" w:rsidTr="006553F4">
        <w:trPr>
          <w:trHeight w:val="304"/>
        </w:trPr>
        <w:tc>
          <w:tcPr>
            <w:tcW w:w="3248" w:type="dxa"/>
            <w:tcBorders>
              <w:top w:val="single" w:sz="4" w:space="0" w:color="auto"/>
              <w:left w:val="single" w:sz="2" w:space="0" w:color="000000"/>
              <w:bottom w:val="single" w:sz="2" w:space="0" w:color="000000"/>
              <w:right w:val="single" w:sz="2" w:space="0" w:color="000000"/>
            </w:tcBorders>
          </w:tcPr>
          <w:p w:rsidR="006553F4" w:rsidRDefault="006553F4">
            <w:pPr>
              <w:pStyle w:val="Contenidodelatabla"/>
              <w:ind w:firstLine="0"/>
              <w:jc w:val="left"/>
              <w:rPr>
                <w:rFonts w:cs="Liberation Serif;Times New Roma"/>
                <w:b/>
                <w:bCs/>
                <w:color w:val="000000"/>
                <w:szCs w:val="26"/>
              </w:rPr>
            </w:pPr>
            <w:r>
              <w:rPr>
                <w:rFonts w:cs="Liberation Serif;Times New Roma"/>
                <w:b/>
                <w:bCs/>
                <w:color w:val="000000"/>
                <w:szCs w:val="26"/>
              </w:rPr>
              <w:t>Expediente interno</w:t>
            </w:r>
          </w:p>
        </w:tc>
        <w:tc>
          <w:tcPr>
            <w:tcW w:w="5168" w:type="dxa"/>
            <w:tcBorders>
              <w:top w:val="single" w:sz="4" w:space="0" w:color="auto"/>
              <w:left w:val="single" w:sz="2" w:space="0" w:color="000000"/>
              <w:bottom w:val="single" w:sz="2" w:space="0" w:color="000000"/>
              <w:right w:val="single" w:sz="2" w:space="0" w:color="000000"/>
            </w:tcBorders>
          </w:tcPr>
          <w:p w:rsidR="006553F4" w:rsidRDefault="006553F4">
            <w:pPr>
              <w:pStyle w:val="Contenidodelatabla"/>
              <w:snapToGrid w:val="0"/>
              <w:jc w:val="right"/>
              <w:rPr>
                <w:rFonts w:cs="Liberation Serif;Times New Roma"/>
                <w:color w:val="000000"/>
                <w:szCs w:val="26"/>
              </w:rPr>
            </w:pPr>
          </w:p>
        </w:tc>
      </w:tr>
    </w:tbl>
    <w:sdt>
      <w:sdtPr>
        <w:rPr>
          <w:rFonts w:cs="Tahoma"/>
          <w:bCs w:val="0"/>
          <w:spacing w:val="0"/>
          <w:kern w:val="0"/>
          <w:szCs w:val="24"/>
        </w:rPr>
        <w:id w:val="972019207"/>
        <w:docPartObj>
          <w:docPartGallery w:val="Table of Contents"/>
          <w:docPartUnique/>
        </w:docPartObj>
      </w:sdtPr>
      <w:sdtContent>
        <w:p w:rsidR="004B79D4" w:rsidRDefault="00EB6912">
          <w:pPr>
            <w:pStyle w:val="TtuloTDC"/>
          </w:pPr>
          <w:r>
            <w:t>Índice</w:t>
          </w:r>
        </w:p>
        <w:p w:rsidR="0049567D" w:rsidRDefault="0095178E">
          <w:pPr>
            <w:pStyle w:val="TDC1"/>
            <w:rPr>
              <w:rFonts w:asciiTheme="minorHAnsi" w:eastAsiaTheme="minorEastAsia" w:hAnsiTheme="minorHAnsi" w:cstheme="minorBidi"/>
              <w:b w:val="0"/>
              <w:noProof/>
              <w:sz w:val="22"/>
              <w:szCs w:val="22"/>
              <w:lang w:val="es-AR" w:eastAsia="es-AR"/>
            </w:rPr>
          </w:pPr>
          <w:r>
            <w:t>I</w:t>
          </w:r>
          <w:r w:rsidR="00EB6912">
            <w:fldChar w:fldCharType="begin"/>
          </w:r>
          <w:r w:rsidR="00EB6912">
            <w:instrText xml:space="preserve"> TOC \f \o "1-2" \t "Título 1,1,Índice,1,Título 2,2,Sumario 1,2,Sumario 2,3" </w:instrText>
          </w:r>
          <w:r w:rsidR="00EB6912">
            <w:fldChar w:fldCharType="separate"/>
          </w:r>
          <w:r w:rsidR="0049567D">
            <w:rPr>
              <w:noProof/>
            </w:rPr>
            <w:t>NFORME EJECUTIVO</w:t>
          </w:r>
          <w:r w:rsidR="0049567D">
            <w:rPr>
              <w:noProof/>
            </w:rPr>
            <w:tab/>
          </w:r>
          <w:r w:rsidR="0049567D">
            <w:rPr>
              <w:noProof/>
            </w:rPr>
            <w:fldChar w:fldCharType="begin"/>
          </w:r>
          <w:r w:rsidR="0049567D">
            <w:rPr>
              <w:noProof/>
            </w:rPr>
            <w:instrText xml:space="preserve"> PAGEREF _Toc170900419 \h </w:instrText>
          </w:r>
          <w:r w:rsidR="0049567D">
            <w:rPr>
              <w:noProof/>
            </w:rPr>
          </w:r>
          <w:r w:rsidR="0049567D">
            <w:rPr>
              <w:noProof/>
            </w:rPr>
            <w:fldChar w:fldCharType="separate"/>
          </w:r>
          <w:r w:rsidR="0049567D">
            <w:rPr>
              <w:noProof/>
            </w:rPr>
            <w:t>5</w:t>
          </w:r>
          <w:r w:rsidR="0049567D">
            <w:rPr>
              <w:noProof/>
            </w:rPr>
            <w:fldChar w:fldCharType="end"/>
          </w:r>
        </w:p>
        <w:p w:rsidR="0049567D" w:rsidRDefault="0049567D">
          <w:pPr>
            <w:pStyle w:val="TDC2"/>
            <w:tabs>
              <w:tab w:val="left" w:pos="3473"/>
            </w:tabs>
            <w:rPr>
              <w:rFonts w:asciiTheme="minorHAnsi" w:eastAsiaTheme="minorEastAsia" w:hAnsiTheme="minorHAnsi" w:cstheme="minorBidi"/>
              <w:noProof/>
              <w:sz w:val="22"/>
              <w:szCs w:val="22"/>
              <w:lang w:val="es-AR" w:eastAsia="es-AR"/>
            </w:rPr>
          </w:pPr>
          <w:r>
            <w:rPr>
              <w:noProof/>
            </w:rPr>
            <w:t>1.</w:t>
          </w:r>
          <w:r>
            <w:rPr>
              <w:rFonts w:asciiTheme="minorHAnsi" w:eastAsiaTheme="minorEastAsia" w:hAnsiTheme="minorHAnsi" w:cstheme="minorBidi"/>
              <w:noProof/>
              <w:sz w:val="22"/>
              <w:szCs w:val="22"/>
              <w:lang w:val="es-AR" w:eastAsia="es-AR"/>
            </w:rPr>
            <w:tab/>
          </w:r>
          <w:r>
            <w:rPr>
              <w:noProof/>
            </w:rPr>
            <w:t>Título</w:t>
          </w:r>
          <w:r>
            <w:rPr>
              <w:noProof/>
            </w:rPr>
            <w:tab/>
          </w:r>
          <w:r>
            <w:rPr>
              <w:noProof/>
            </w:rPr>
            <w:fldChar w:fldCharType="begin"/>
          </w:r>
          <w:r>
            <w:rPr>
              <w:noProof/>
            </w:rPr>
            <w:instrText xml:space="preserve"> PAGEREF _Toc170900420 \h </w:instrText>
          </w:r>
          <w:r>
            <w:rPr>
              <w:noProof/>
            </w:rPr>
          </w:r>
          <w:r>
            <w:rPr>
              <w:noProof/>
            </w:rPr>
            <w:fldChar w:fldCharType="separate"/>
          </w:r>
          <w:r>
            <w:rPr>
              <w:noProof/>
            </w:rPr>
            <w:t>5</w:t>
          </w:r>
          <w:r>
            <w:rPr>
              <w:noProof/>
            </w:rPr>
            <w:fldChar w:fldCharType="end"/>
          </w:r>
        </w:p>
        <w:p w:rsidR="0049567D" w:rsidRDefault="0049567D">
          <w:pPr>
            <w:pStyle w:val="TDC2"/>
            <w:tabs>
              <w:tab w:val="left" w:pos="3473"/>
            </w:tabs>
            <w:rPr>
              <w:rFonts w:asciiTheme="minorHAnsi" w:eastAsiaTheme="minorEastAsia" w:hAnsiTheme="minorHAnsi" w:cstheme="minorBidi"/>
              <w:noProof/>
              <w:sz w:val="22"/>
              <w:szCs w:val="22"/>
              <w:lang w:val="es-AR" w:eastAsia="es-AR"/>
            </w:rPr>
          </w:pPr>
          <w:r>
            <w:rPr>
              <w:noProof/>
            </w:rPr>
            <w:t>2.</w:t>
          </w:r>
          <w:r>
            <w:rPr>
              <w:rFonts w:asciiTheme="minorHAnsi" w:eastAsiaTheme="minorEastAsia" w:hAnsiTheme="minorHAnsi" w:cstheme="minorBidi"/>
              <w:noProof/>
              <w:sz w:val="22"/>
              <w:szCs w:val="22"/>
              <w:lang w:val="es-AR" w:eastAsia="es-AR"/>
            </w:rPr>
            <w:tab/>
          </w:r>
          <w:r>
            <w:rPr>
              <w:noProof/>
            </w:rPr>
            <w:t>Destinatario inmediato</w:t>
          </w:r>
          <w:r>
            <w:rPr>
              <w:noProof/>
            </w:rPr>
            <w:tab/>
          </w:r>
          <w:r>
            <w:rPr>
              <w:noProof/>
            </w:rPr>
            <w:fldChar w:fldCharType="begin"/>
          </w:r>
          <w:r>
            <w:rPr>
              <w:noProof/>
            </w:rPr>
            <w:instrText xml:space="preserve"> PAGEREF _Toc170900421 \h </w:instrText>
          </w:r>
          <w:r>
            <w:rPr>
              <w:noProof/>
            </w:rPr>
          </w:r>
          <w:r>
            <w:rPr>
              <w:noProof/>
            </w:rPr>
            <w:fldChar w:fldCharType="separate"/>
          </w:r>
          <w:r>
            <w:rPr>
              <w:noProof/>
            </w:rPr>
            <w:t>5</w:t>
          </w:r>
          <w:r>
            <w:rPr>
              <w:noProof/>
            </w:rPr>
            <w:fldChar w:fldCharType="end"/>
          </w:r>
        </w:p>
        <w:p w:rsidR="0049567D" w:rsidRDefault="0049567D">
          <w:pPr>
            <w:pStyle w:val="TDC2"/>
            <w:tabs>
              <w:tab w:val="left" w:pos="3473"/>
            </w:tabs>
            <w:rPr>
              <w:rFonts w:asciiTheme="minorHAnsi" w:eastAsiaTheme="minorEastAsia" w:hAnsiTheme="minorHAnsi" w:cstheme="minorBidi"/>
              <w:noProof/>
              <w:sz w:val="22"/>
              <w:szCs w:val="22"/>
              <w:lang w:val="es-AR" w:eastAsia="es-AR"/>
            </w:rPr>
          </w:pPr>
          <w:r>
            <w:rPr>
              <w:noProof/>
            </w:rPr>
            <w:t>3.</w:t>
          </w:r>
          <w:r>
            <w:rPr>
              <w:rFonts w:asciiTheme="minorHAnsi" w:eastAsiaTheme="minorEastAsia" w:hAnsiTheme="minorHAnsi" w:cstheme="minorBidi"/>
              <w:noProof/>
              <w:sz w:val="22"/>
              <w:szCs w:val="22"/>
              <w:lang w:val="es-AR" w:eastAsia="es-AR"/>
            </w:rPr>
            <w:tab/>
          </w:r>
          <w:r>
            <w:rPr>
              <w:noProof/>
            </w:rPr>
            <w:t>Destinatario final</w:t>
          </w:r>
          <w:r>
            <w:rPr>
              <w:noProof/>
            </w:rPr>
            <w:tab/>
          </w:r>
          <w:r>
            <w:rPr>
              <w:noProof/>
            </w:rPr>
            <w:fldChar w:fldCharType="begin"/>
          </w:r>
          <w:r>
            <w:rPr>
              <w:noProof/>
            </w:rPr>
            <w:instrText xml:space="preserve"> PAGEREF _Toc170900422 \h </w:instrText>
          </w:r>
          <w:r>
            <w:rPr>
              <w:noProof/>
            </w:rPr>
          </w:r>
          <w:r>
            <w:rPr>
              <w:noProof/>
            </w:rPr>
            <w:fldChar w:fldCharType="separate"/>
          </w:r>
          <w:r>
            <w:rPr>
              <w:noProof/>
            </w:rPr>
            <w:t>5</w:t>
          </w:r>
          <w:r>
            <w:rPr>
              <w:noProof/>
            </w:rPr>
            <w:fldChar w:fldCharType="end"/>
          </w:r>
        </w:p>
        <w:p w:rsidR="0049567D" w:rsidRDefault="0049567D">
          <w:pPr>
            <w:pStyle w:val="TDC2"/>
            <w:tabs>
              <w:tab w:val="left" w:pos="3473"/>
            </w:tabs>
            <w:rPr>
              <w:rFonts w:asciiTheme="minorHAnsi" w:eastAsiaTheme="minorEastAsia" w:hAnsiTheme="minorHAnsi" w:cstheme="minorBidi"/>
              <w:noProof/>
              <w:sz w:val="22"/>
              <w:szCs w:val="22"/>
              <w:lang w:val="es-AR" w:eastAsia="es-AR"/>
            </w:rPr>
          </w:pPr>
          <w:r>
            <w:rPr>
              <w:noProof/>
            </w:rPr>
            <w:t>4.</w:t>
          </w:r>
          <w:r>
            <w:rPr>
              <w:rFonts w:asciiTheme="minorHAnsi" w:eastAsiaTheme="minorEastAsia" w:hAnsiTheme="minorHAnsi" w:cstheme="minorBidi"/>
              <w:noProof/>
              <w:sz w:val="22"/>
              <w:szCs w:val="22"/>
              <w:lang w:val="es-AR" w:eastAsia="es-AR"/>
            </w:rPr>
            <w:tab/>
          </w:r>
          <w:r>
            <w:rPr>
              <w:noProof/>
            </w:rPr>
            <w:t>Objeto</w:t>
          </w:r>
          <w:r>
            <w:rPr>
              <w:noProof/>
            </w:rPr>
            <w:tab/>
          </w:r>
          <w:r>
            <w:rPr>
              <w:noProof/>
            </w:rPr>
            <w:fldChar w:fldCharType="begin"/>
          </w:r>
          <w:r>
            <w:rPr>
              <w:noProof/>
            </w:rPr>
            <w:instrText xml:space="preserve"> PAGEREF _Toc170900423 \h </w:instrText>
          </w:r>
          <w:r>
            <w:rPr>
              <w:noProof/>
            </w:rPr>
          </w:r>
          <w:r>
            <w:rPr>
              <w:noProof/>
            </w:rPr>
            <w:fldChar w:fldCharType="separate"/>
          </w:r>
          <w:r>
            <w:rPr>
              <w:noProof/>
            </w:rPr>
            <w:t>5</w:t>
          </w:r>
          <w:r>
            <w:rPr>
              <w:noProof/>
            </w:rPr>
            <w:fldChar w:fldCharType="end"/>
          </w:r>
        </w:p>
        <w:p w:rsidR="0049567D" w:rsidRDefault="0049567D">
          <w:pPr>
            <w:pStyle w:val="TDC2"/>
            <w:tabs>
              <w:tab w:val="left" w:pos="3473"/>
            </w:tabs>
            <w:rPr>
              <w:rFonts w:asciiTheme="minorHAnsi" w:eastAsiaTheme="minorEastAsia" w:hAnsiTheme="minorHAnsi" w:cstheme="minorBidi"/>
              <w:noProof/>
              <w:sz w:val="22"/>
              <w:szCs w:val="22"/>
              <w:lang w:val="es-AR" w:eastAsia="es-AR"/>
            </w:rPr>
          </w:pPr>
          <w:r>
            <w:rPr>
              <w:noProof/>
            </w:rPr>
            <w:t>5.</w:t>
          </w:r>
          <w:r>
            <w:rPr>
              <w:rFonts w:asciiTheme="minorHAnsi" w:eastAsiaTheme="minorEastAsia" w:hAnsiTheme="minorHAnsi" w:cstheme="minorBidi"/>
              <w:noProof/>
              <w:sz w:val="22"/>
              <w:szCs w:val="22"/>
              <w:lang w:val="es-AR" w:eastAsia="es-AR"/>
            </w:rPr>
            <w:tab/>
          </w:r>
          <w:r>
            <w:rPr>
              <w:noProof/>
            </w:rPr>
            <w:t>Alcance del trabajo de auditoría</w:t>
          </w:r>
          <w:r>
            <w:rPr>
              <w:noProof/>
            </w:rPr>
            <w:tab/>
          </w:r>
          <w:r>
            <w:rPr>
              <w:noProof/>
            </w:rPr>
            <w:fldChar w:fldCharType="begin"/>
          </w:r>
          <w:r>
            <w:rPr>
              <w:noProof/>
            </w:rPr>
            <w:instrText xml:space="preserve"> PAGEREF _Toc170900424 \h </w:instrText>
          </w:r>
          <w:r>
            <w:rPr>
              <w:noProof/>
            </w:rPr>
          </w:r>
          <w:r>
            <w:rPr>
              <w:noProof/>
            </w:rPr>
            <w:fldChar w:fldCharType="separate"/>
          </w:r>
          <w:r>
            <w:rPr>
              <w:noProof/>
            </w:rPr>
            <w:t>5</w:t>
          </w:r>
          <w:r>
            <w:rPr>
              <w:noProof/>
            </w:rPr>
            <w:fldChar w:fldCharType="end"/>
          </w:r>
        </w:p>
        <w:p w:rsidR="0049567D" w:rsidRDefault="0049567D">
          <w:pPr>
            <w:pStyle w:val="TDC2"/>
            <w:tabs>
              <w:tab w:val="left" w:pos="3473"/>
            </w:tabs>
            <w:rPr>
              <w:rFonts w:asciiTheme="minorHAnsi" w:eastAsiaTheme="minorEastAsia" w:hAnsiTheme="minorHAnsi" w:cstheme="minorBidi"/>
              <w:noProof/>
              <w:sz w:val="22"/>
              <w:szCs w:val="22"/>
              <w:lang w:val="es-AR" w:eastAsia="es-AR"/>
            </w:rPr>
          </w:pPr>
          <w:r>
            <w:rPr>
              <w:noProof/>
            </w:rPr>
            <w:t>6.</w:t>
          </w:r>
          <w:r>
            <w:rPr>
              <w:rFonts w:asciiTheme="minorHAnsi" w:eastAsiaTheme="minorEastAsia" w:hAnsiTheme="minorHAnsi" w:cstheme="minorBidi"/>
              <w:noProof/>
              <w:sz w:val="22"/>
              <w:szCs w:val="22"/>
              <w:lang w:val="es-AR" w:eastAsia="es-AR"/>
            </w:rPr>
            <w:tab/>
          </w:r>
          <w:r>
            <w:rPr>
              <w:noProof/>
            </w:rPr>
            <w:t>Limitaciones al alcance</w:t>
          </w:r>
          <w:r>
            <w:rPr>
              <w:noProof/>
            </w:rPr>
            <w:tab/>
          </w:r>
          <w:r>
            <w:rPr>
              <w:noProof/>
            </w:rPr>
            <w:fldChar w:fldCharType="begin"/>
          </w:r>
          <w:r>
            <w:rPr>
              <w:noProof/>
            </w:rPr>
            <w:instrText xml:space="preserve"> PAGEREF _Toc170900425 \h </w:instrText>
          </w:r>
          <w:r>
            <w:rPr>
              <w:noProof/>
            </w:rPr>
          </w:r>
          <w:r>
            <w:rPr>
              <w:noProof/>
            </w:rPr>
            <w:fldChar w:fldCharType="separate"/>
          </w:r>
          <w:r>
            <w:rPr>
              <w:noProof/>
            </w:rPr>
            <w:t>6</w:t>
          </w:r>
          <w:r>
            <w:rPr>
              <w:noProof/>
            </w:rPr>
            <w:fldChar w:fldCharType="end"/>
          </w:r>
        </w:p>
        <w:p w:rsidR="0049567D" w:rsidRDefault="0049567D">
          <w:pPr>
            <w:pStyle w:val="TDC2"/>
            <w:tabs>
              <w:tab w:val="left" w:pos="3473"/>
            </w:tabs>
            <w:rPr>
              <w:rFonts w:asciiTheme="minorHAnsi" w:eastAsiaTheme="minorEastAsia" w:hAnsiTheme="minorHAnsi" w:cstheme="minorBidi"/>
              <w:noProof/>
              <w:sz w:val="22"/>
              <w:szCs w:val="22"/>
              <w:lang w:val="es-AR" w:eastAsia="es-AR"/>
            </w:rPr>
          </w:pPr>
          <w:r>
            <w:rPr>
              <w:noProof/>
            </w:rPr>
            <w:t>7.</w:t>
          </w:r>
          <w:r>
            <w:rPr>
              <w:rFonts w:asciiTheme="minorHAnsi" w:eastAsiaTheme="minorEastAsia" w:hAnsiTheme="minorHAnsi" w:cstheme="minorBidi"/>
              <w:noProof/>
              <w:sz w:val="22"/>
              <w:szCs w:val="22"/>
              <w:lang w:val="es-AR" w:eastAsia="es-AR"/>
            </w:rPr>
            <w:tab/>
          </w:r>
          <w:r>
            <w:rPr>
              <w:noProof/>
            </w:rPr>
            <w:t>Tarea realizada</w:t>
          </w:r>
          <w:r>
            <w:rPr>
              <w:noProof/>
            </w:rPr>
            <w:tab/>
          </w:r>
          <w:r>
            <w:rPr>
              <w:noProof/>
            </w:rPr>
            <w:fldChar w:fldCharType="begin"/>
          </w:r>
          <w:r>
            <w:rPr>
              <w:noProof/>
            </w:rPr>
            <w:instrText xml:space="preserve"> PAGEREF _Toc170900426 \h </w:instrText>
          </w:r>
          <w:r>
            <w:rPr>
              <w:noProof/>
            </w:rPr>
          </w:r>
          <w:r>
            <w:rPr>
              <w:noProof/>
            </w:rPr>
            <w:fldChar w:fldCharType="separate"/>
          </w:r>
          <w:r>
            <w:rPr>
              <w:noProof/>
            </w:rPr>
            <w:t>7</w:t>
          </w:r>
          <w:r>
            <w:rPr>
              <w:noProof/>
            </w:rPr>
            <w:fldChar w:fldCharType="end"/>
          </w:r>
        </w:p>
        <w:p w:rsidR="0049567D" w:rsidRDefault="0049567D">
          <w:pPr>
            <w:pStyle w:val="TDC2"/>
            <w:tabs>
              <w:tab w:val="left" w:pos="3473"/>
            </w:tabs>
            <w:rPr>
              <w:rFonts w:asciiTheme="minorHAnsi" w:eastAsiaTheme="minorEastAsia" w:hAnsiTheme="minorHAnsi" w:cstheme="minorBidi"/>
              <w:noProof/>
              <w:sz w:val="22"/>
              <w:szCs w:val="22"/>
              <w:lang w:val="es-AR" w:eastAsia="es-AR"/>
            </w:rPr>
          </w:pPr>
          <w:r>
            <w:rPr>
              <w:noProof/>
            </w:rPr>
            <w:t>8.</w:t>
          </w:r>
          <w:r>
            <w:rPr>
              <w:rFonts w:asciiTheme="minorHAnsi" w:eastAsiaTheme="minorEastAsia" w:hAnsiTheme="minorHAnsi" w:cstheme="minorBidi"/>
              <w:noProof/>
              <w:sz w:val="22"/>
              <w:szCs w:val="22"/>
              <w:lang w:val="es-AR" w:eastAsia="es-AR"/>
            </w:rPr>
            <w:tab/>
          </w:r>
          <w:r w:rsidRPr="00E346A9">
            <w:rPr>
              <w:noProof/>
            </w:rPr>
            <w:t>A</w:t>
          </w:r>
          <w:r>
            <w:rPr>
              <w:noProof/>
            </w:rPr>
            <w:t xml:space="preserve">nálisis </w:t>
          </w:r>
          <w:r w:rsidRPr="00E346A9">
            <w:rPr>
              <w:noProof/>
            </w:rPr>
            <w:t>c</w:t>
          </w:r>
          <w:r>
            <w:rPr>
              <w:noProof/>
            </w:rPr>
            <w:t>r</w:t>
          </w:r>
          <w:r w:rsidRPr="00E346A9">
            <w:rPr>
              <w:noProof/>
            </w:rPr>
            <w:t>í</w:t>
          </w:r>
          <w:r>
            <w:rPr>
              <w:noProof/>
            </w:rPr>
            <w:t>tico</w:t>
          </w:r>
          <w:r>
            <w:rPr>
              <w:noProof/>
            </w:rPr>
            <w:tab/>
          </w:r>
          <w:r>
            <w:rPr>
              <w:noProof/>
            </w:rPr>
            <w:fldChar w:fldCharType="begin"/>
          </w:r>
          <w:r>
            <w:rPr>
              <w:noProof/>
            </w:rPr>
            <w:instrText xml:space="preserve"> PAGEREF _Toc170900427 \h </w:instrText>
          </w:r>
          <w:r>
            <w:rPr>
              <w:noProof/>
            </w:rPr>
          </w:r>
          <w:r>
            <w:rPr>
              <w:noProof/>
            </w:rPr>
            <w:fldChar w:fldCharType="separate"/>
          </w:r>
          <w:r>
            <w:rPr>
              <w:noProof/>
            </w:rPr>
            <w:t>15</w:t>
          </w:r>
          <w:r>
            <w:rPr>
              <w:noProof/>
            </w:rPr>
            <w:fldChar w:fldCharType="end"/>
          </w:r>
        </w:p>
        <w:p w:rsidR="0049567D" w:rsidRDefault="0049567D">
          <w:pPr>
            <w:pStyle w:val="TDC2"/>
            <w:tabs>
              <w:tab w:val="left" w:pos="3473"/>
            </w:tabs>
            <w:rPr>
              <w:rFonts w:asciiTheme="minorHAnsi" w:eastAsiaTheme="minorEastAsia" w:hAnsiTheme="minorHAnsi" w:cstheme="minorBidi"/>
              <w:noProof/>
              <w:sz w:val="22"/>
              <w:szCs w:val="22"/>
              <w:lang w:val="es-AR" w:eastAsia="es-AR"/>
            </w:rPr>
          </w:pPr>
          <w:r>
            <w:rPr>
              <w:noProof/>
            </w:rPr>
            <w:t>9.</w:t>
          </w:r>
          <w:r>
            <w:rPr>
              <w:rFonts w:asciiTheme="minorHAnsi" w:eastAsiaTheme="minorEastAsia" w:hAnsiTheme="minorHAnsi" w:cstheme="minorBidi"/>
              <w:noProof/>
              <w:sz w:val="22"/>
              <w:szCs w:val="22"/>
              <w:lang w:val="es-AR" w:eastAsia="es-AR"/>
            </w:rPr>
            <w:tab/>
          </w:r>
          <w:r>
            <w:rPr>
              <w:noProof/>
            </w:rPr>
            <w:t>Opinión del auditor</w:t>
          </w:r>
          <w:r>
            <w:rPr>
              <w:noProof/>
            </w:rPr>
            <w:tab/>
          </w:r>
          <w:r>
            <w:rPr>
              <w:noProof/>
            </w:rPr>
            <w:fldChar w:fldCharType="begin"/>
          </w:r>
          <w:r>
            <w:rPr>
              <w:noProof/>
            </w:rPr>
            <w:instrText xml:space="preserve"> PAGEREF _Toc170900428 \h </w:instrText>
          </w:r>
          <w:r>
            <w:rPr>
              <w:noProof/>
            </w:rPr>
          </w:r>
          <w:r>
            <w:rPr>
              <w:noProof/>
            </w:rPr>
            <w:fldChar w:fldCharType="separate"/>
          </w:r>
          <w:r>
            <w:rPr>
              <w:noProof/>
            </w:rPr>
            <w:t>18</w:t>
          </w:r>
          <w:r>
            <w:rPr>
              <w:noProof/>
            </w:rPr>
            <w:fldChar w:fldCharType="end"/>
          </w:r>
        </w:p>
        <w:p w:rsidR="0049567D" w:rsidRDefault="0049567D">
          <w:pPr>
            <w:pStyle w:val="TDC2"/>
            <w:tabs>
              <w:tab w:val="left" w:pos="3563"/>
            </w:tabs>
            <w:rPr>
              <w:rFonts w:asciiTheme="minorHAnsi" w:eastAsiaTheme="minorEastAsia" w:hAnsiTheme="minorHAnsi" w:cstheme="minorBidi"/>
              <w:noProof/>
              <w:sz w:val="22"/>
              <w:szCs w:val="22"/>
              <w:lang w:val="es-AR" w:eastAsia="es-AR"/>
            </w:rPr>
          </w:pPr>
          <w:r>
            <w:rPr>
              <w:noProof/>
            </w:rPr>
            <w:t>10.</w:t>
          </w:r>
          <w:r>
            <w:rPr>
              <w:rFonts w:asciiTheme="minorHAnsi" w:eastAsiaTheme="minorEastAsia" w:hAnsiTheme="minorHAnsi" w:cstheme="minorBidi"/>
              <w:noProof/>
              <w:sz w:val="22"/>
              <w:szCs w:val="22"/>
              <w:lang w:val="es-AR" w:eastAsia="es-AR"/>
            </w:rPr>
            <w:tab/>
          </w:r>
          <w:r>
            <w:rPr>
              <w:noProof/>
            </w:rPr>
            <w:t>Recomendaciones</w:t>
          </w:r>
          <w:r>
            <w:rPr>
              <w:noProof/>
            </w:rPr>
            <w:tab/>
          </w:r>
          <w:r>
            <w:rPr>
              <w:noProof/>
            </w:rPr>
            <w:fldChar w:fldCharType="begin"/>
          </w:r>
          <w:r>
            <w:rPr>
              <w:noProof/>
            </w:rPr>
            <w:instrText xml:space="preserve"> PAGEREF _Toc170900429 \h </w:instrText>
          </w:r>
          <w:r>
            <w:rPr>
              <w:noProof/>
            </w:rPr>
          </w:r>
          <w:r>
            <w:rPr>
              <w:noProof/>
            </w:rPr>
            <w:fldChar w:fldCharType="separate"/>
          </w:r>
          <w:r>
            <w:rPr>
              <w:noProof/>
            </w:rPr>
            <w:t>20</w:t>
          </w:r>
          <w:r>
            <w:rPr>
              <w:noProof/>
            </w:rPr>
            <w:fldChar w:fldCharType="end"/>
          </w:r>
        </w:p>
        <w:p w:rsidR="0049567D" w:rsidRDefault="0049567D">
          <w:pPr>
            <w:pStyle w:val="TDC2"/>
            <w:tabs>
              <w:tab w:val="left" w:pos="3563"/>
            </w:tabs>
            <w:rPr>
              <w:rFonts w:asciiTheme="minorHAnsi" w:eastAsiaTheme="minorEastAsia" w:hAnsiTheme="minorHAnsi" w:cstheme="minorBidi"/>
              <w:noProof/>
              <w:sz w:val="22"/>
              <w:szCs w:val="22"/>
              <w:lang w:val="es-AR" w:eastAsia="es-AR"/>
            </w:rPr>
          </w:pPr>
          <w:r>
            <w:rPr>
              <w:noProof/>
            </w:rPr>
            <w:t>11.</w:t>
          </w:r>
          <w:r>
            <w:rPr>
              <w:rFonts w:asciiTheme="minorHAnsi" w:eastAsiaTheme="minorEastAsia" w:hAnsiTheme="minorHAnsi" w:cstheme="minorBidi"/>
              <w:noProof/>
              <w:sz w:val="22"/>
              <w:szCs w:val="22"/>
              <w:lang w:val="es-AR" w:eastAsia="es-AR"/>
            </w:rPr>
            <w:tab/>
          </w:r>
          <w:r>
            <w:rPr>
              <w:noProof/>
            </w:rPr>
            <w:t>Observaciones</w:t>
          </w:r>
          <w:r>
            <w:rPr>
              <w:noProof/>
            </w:rPr>
            <w:tab/>
          </w:r>
          <w:r>
            <w:rPr>
              <w:noProof/>
            </w:rPr>
            <w:fldChar w:fldCharType="begin"/>
          </w:r>
          <w:r>
            <w:rPr>
              <w:noProof/>
            </w:rPr>
            <w:instrText xml:space="preserve"> PAGEREF _Toc170900430 \h </w:instrText>
          </w:r>
          <w:r>
            <w:rPr>
              <w:noProof/>
            </w:rPr>
          </w:r>
          <w:r>
            <w:rPr>
              <w:noProof/>
            </w:rPr>
            <w:fldChar w:fldCharType="separate"/>
          </w:r>
          <w:r>
            <w:rPr>
              <w:noProof/>
            </w:rPr>
            <w:t>20</w:t>
          </w:r>
          <w:r>
            <w:rPr>
              <w:noProof/>
            </w:rPr>
            <w:fldChar w:fldCharType="end"/>
          </w:r>
        </w:p>
        <w:p w:rsidR="0049567D" w:rsidRDefault="0049567D">
          <w:pPr>
            <w:pStyle w:val="TDC2"/>
            <w:tabs>
              <w:tab w:val="left" w:pos="3563"/>
            </w:tabs>
            <w:rPr>
              <w:rFonts w:asciiTheme="minorHAnsi" w:eastAsiaTheme="minorEastAsia" w:hAnsiTheme="minorHAnsi" w:cstheme="minorBidi"/>
              <w:noProof/>
              <w:sz w:val="22"/>
              <w:szCs w:val="22"/>
              <w:lang w:val="es-AR" w:eastAsia="es-AR"/>
            </w:rPr>
          </w:pPr>
          <w:r>
            <w:rPr>
              <w:noProof/>
            </w:rPr>
            <w:t>12.</w:t>
          </w:r>
          <w:r>
            <w:rPr>
              <w:rFonts w:asciiTheme="minorHAnsi" w:eastAsiaTheme="minorEastAsia" w:hAnsiTheme="minorHAnsi" w:cstheme="minorBidi"/>
              <w:noProof/>
              <w:sz w:val="22"/>
              <w:szCs w:val="22"/>
              <w:lang w:val="es-AR" w:eastAsia="es-AR"/>
            </w:rPr>
            <w:tab/>
          </w:r>
          <w:r>
            <w:rPr>
              <w:noProof/>
            </w:rPr>
            <w:t>Hechos significativos</w:t>
          </w:r>
          <w:r>
            <w:rPr>
              <w:noProof/>
            </w:rPr>
            <w:tab/>
          </w:r>
          <w:r>
            <w:rPr>
              <w:noProof/>
            </w:rPr>
            <w:fldChar w:fldCharType="begin"/>
          </w:r>
          <w:r>
            <w:rPr>
              <w:noProof/>
            </w:rPr>
            <w:instrText xml:space="preserve"> PAGEREF _Toc170900431 \h </w:instrText>
          </w:r>
          <w:r>
            <w:rPr>
              <w:noProof/>
            </w:rPr>
          </w:r>
          <w:r>
            <w:rPr>
              <w:noProof/>
            </w:rPr>
            <w:fldChar w:fldCharType="separate"/>
          </w:r>
          <w:r>
            <w:rPr>
              <w:noProof/>
            </w:rPr>
            <w:t>20</w:t>
          </w:r>
          <w:r>
            <w:rPr>
              <w:noProof/>
            </w:rPr>
            <w:fldChar w:fldCharType="end"/>
          </w:r>
        </w:p>
        <w:p w:rsidR="0049567D" w:rsidRDefault="0049567D">
          <w:pPr>
            <w:pStyle w:val="TDC1"/>
            <w:rPr>
              <w:rFonts w:asciiTheme="minorHAnsi" w:eastAsiaTheme="minorEastAsia" w:hAnsiTheme="minorHAnsi" w:cstheme="minorBidi"/>
              <w:b w:val="0"/>
              <w:noProof/>
              <w:sz w:val="22"/>
              <w:szCs w:val="22"/>
              <w:lang w:val="es-AR" w:eastAsia="es-AR"/>
            </w:rPr>
          </w:pPr>
          <w:r>
            <w:rPr>
              <w:noProof/>
            </w:rPr>
            <w:t>INFORME ANALÍTICO</w:t>
          </w:r>
          <w:r>
            <w:rPr>
              <w:noProof/>
            </w:rPr>
            <w:tab/>
          </w:r>
          <w:r>
            <w:rPr>
              <w:noProof/>
            </w:rPr>
            <w:fldChar w:fldCharType="begin"/>
          </w:r>
          <w:r>
            <w:rPr>
              <w:noProof/>
            </w:rPr>
            <w:instrText xml:space="preserve"> PAGEREF _Toc170900432 \h </w:instrText>
          </w:r>
          <w:r>
            <w:rPr>
              <w:noProof/>
            </w:rPr>
          </w:r>
          <w:r>
            <w:rPr>
              <w:noProof/>
            </w:rPr>
            <w:fldChar w:fldCharType="separate"/>
          </w:r>
          <w:r>
            <w:rPr>
              <w:noProof/>
            </w:rPr>
            <w:t>23</w:t>
          </w:r>
          <w:r>
            <w:rPr>
              <w:noProof/>
            </w:rPr>
            <w:fldChar w:fldCharType="end"/>
          </w:r>
        </w:p>
        <w:p w:rsidR="0049567D" w:rsidRDefault="0049567D">
          <w:pPr>
            <w:pStyle w:val="TDC2"/>
            <w:tabs>
              <w:tab w:val="left" w:pos="3473"/>
            </w:tabs>
            <w:rPr>
              <w:rFonts w:asciiTheme="minorHAnsi" w:eastAsiaTheme="minorEastAsia" w:hAnsiTheme="minorHAnsi" w:cstheme="minorBidi"/>
              <w:noProof/>
              <w:sz w:val="22"/>
              <w:szCs w:val="22"/>
              <w:lang w:val="es-AR" w:eastAsia="es-AR"/>
            </w:rPr>
          </w:pPr>
          <w:r>
            <w:rPr>
              <w:noProof/>
            </w:rPr>
            <w:t>1.</w:t>
          </w:r>
          <w:r>
            <w:rPr>
              <w:rFonts w:asciiTheme="minorHAnsi" w:eastAsiaTheme="minorEastAsia" w:hAnsiTheme="minorHAnsi" w:cstheme="minorBidi"/>
              <w:noProof/>
              <w:sz w:val="22"/>
              <w:szCs w:val="22"/>
              <w:lang w:val="es-AR" w:eastAsia="es-AR"/>
            </w:rPr>
            <w:tab/>
          </w:r>
          <w:r>
            <w:rPr>
              <w:noProof/>
            </w:rPr>
            <w:t>Título</w:t>
          </w:r>
          <w:r>
            <w:rPr>
              <w:noProof/>
            </w:rPr>
            <w:tab/>
          </w:r>
          <w:r>
            <w:rPr>
              <w:noProof/>
            </w:rPr>
            <w:fldChar w:fldCharType="begin"/>
          </w:r>
          <w:r>
            <w:rPr>
              <w:noProof/>
            </w:rPr>
            <w:instrText xml:space="preserve"> PAGEREF _Toc170900433 \h </w:instrText>
          </w:r>
          <w:r>
            <w:rPr>
              <w:noProof/>
            </w:rPr>
          </w:r>
          <w:r>
            <w:rPr>
              <w:noProof/>
            </w:rPr>
            <w:fldChar w:fldCharType="separate"/>
          </w:r>
          <w:r>
            <w:rPr>
              <w:noProof/>
            </w:rPr>
            <w:t>23</w:t>
          </w:r>
          <w:r>
            <w:rPr>
              <w:noProof/>
            </w:rPr>
            <w:fldChar w:fldCharType="end"/>
          </w:r>
        </w:p>
        <w:p w:rsidR="0049567D" w:rsidRDefault="0049567D">
          <w:pPr>
            <w:pStyle w:val="TDC2"/>
            <w:tabs>
              <w:tab w:val="left" w:pos="3473"/>
            </w:tabs>
            <w:rPr>
              <w:rFonts w:asciiTheme="minorHAnsi" w:eastAsiaTheme="minorEastAsia" w:hAnsiTheme="minorHAnsi" w:cstheme="minorBidi"/>
              <w:noProof/>
              <w:sz w:val="22"/>
              <w:szCs w:val="22"/>
              <w:lang w:val="es-AR" w:eastAsia="es-AR"/>
            </w:rPr>
          </w:pPr>
          <w:r w:rsidRPr="00E346A9">
            <w:rPr>
              <w:rFonts w:cs="Liberation Serif;Times New Roma"/>
              <w:noProof/>
              <w:color w:val="000000"/>
              <w:lang w:eastAsia="es-ES"/>
            </w:rPr>
            <w:t>2.</w:t>
          </w:r>
          <w:r>
            <w:rPr>
              <w:rFonts w:asciiTheme="minorHAnsi" w:eastAsiaTheme="minorEastAsia" w:hAnsiTheme="minorHAnsi" w:cstheme="minorBidi"/>
              <w:noProof/>
              <w:sz w:val="22"/>
              <w:szCs w:val="22"/>
              <w:lang w:val="es-AR" w:eastAsia="es-AR"/>
            </w:rPr>
            <w:tab/>
          </w:r>
          <w:r w:rsidRPr="00E346A9">
            <w:rPr>
              <w:rFonts w:cs="Liberation Serif;Times New Roma"/>
              <w:noProof/>
              <w:color w:val="000000"/>
              <w:lang w:eastAsia="es-ES"/>
            </w:rPr>
            <w:t>Destinatario inmediato</w:t>
          </w:r>
          <w:r>
            <w:rPr>
              <w:noProof/>
            </w:rPr>
            <w:tab/>
          </w:r>
          <w:r>
            <w:rPr>
              <w:noProof/>
            </w:rPr>
            <w:fldChar w:fldCharType="begin"/>
          </w:r>
          <w:r>
            <w:rPr>
              <w:noProof/>
            </w:rPr>
            <w:instrText xml:space="preserve"> PAGEREF _Toc170900434 \h </w:instrText>
          </w:r>
          <w:r>
            <w:rPr>
              <w:noProof/>
            </w:rPr>
          </w:r>
          <w:r>
            <w:rPr>
              <w:noProof/>
            </w:rPr>
            <w:fldChar w:fldCharType="separate"/>
          </w:r>
          <w:r>
            <w:rPr>
              <w:noProof/>
            </w:rPr>
            <w:t>23</w:t>
          </w:r>
          <w:r>
            <w:rPr>
              <w:noProof/>
            </w:rPr>
            <w:fldChar w:fldCharType="end"/>
          </w:r>
        </w:p>
        <w:p w:rsidR="0049567D" w:rsidRDefault="0049567D">
          <w:pPr>
            <w:pStyle w:val="TDC2"/>
            <w:tabs>
              <w:tab w:val="left" w:pos="3473"/>
            </w:tabs>
            <w:rPr>
              <w:rFonts w:asciiTheme="minorHAnsi" w:eastAsiaTheme="minorEastAsia" w:hAnsiTheme="minorHAnsi" w:cstheme="minorBidi"/>
              <w:noProof/>
              <w:sz w:val="22"/>
              <w:szCs w:val="22"/>
              <w:lang w:val="es-AR" w:eastAsia="es-AR"/>
            </w:rPr>
          </w:pPr>
          <w:r>
            <w:rPr>
              <w:noProof/>
            </w:rPr>
            <w:t>3.</w:t>
          </w:r>
          <w:r>
            <w:rPr>
              <w:rFonts w:asciiTheme="minorHAnsi" w:eastAsiaTheme="minorEastAsia" w:hAnsiTheme="minorHAnsi" w:cstheme="minorBidi"/>
              <w:noProof/>
              <w:sz w:val="22"/>
              <w:szCs w:val="22"/>
              <w:lang w:val="es-AR" w:eastAsia="es-AR"/>
            </w:rPr>
            <w:tab/>
          </w:r>
          <w:r>
            <w:rPr>
              <w:noProof/>
            </w:rPr>
            <w:t>Destinatario final</w:t>
          </w:r>
          <w:r>
            <w:rPr>
              <w:noProof/>
            </w:rPr>
            <w:tab/>
          </w:r>
          <w:r>
            <w:rPr>
              <w:noProof/>
            </w:rPr>
            <w:fldChar w:fldCharType="begin"/>
          </w:r>
          <w:r>
            <w:rPr>
              <w:noProof/>
            </w:rPr>
            <w:instrText xml:space="preserve"> PAGEREF _Toc170900435 \h </w:instrText>
          </w:r>
          <w:r>
            <w:rPr>
              <w:noProof/>
            </w:rPr>
          </w:r>
          <w:r>
            <w:rPr>
              <w:noProof/>
            </w:rPr>
            <w:fldChar w:fldCharType="separate"/>
          </w:r>
          <w:r>
            <w:rPr>
              <w:noProof/>
            </w:rPr>
            <w:t>23</w:t>
          </w:r>
          <w:r>
            <w:rPr>
              <w:noProof/>
            </w:rPr>
            <w:fldChar w:fldCharType="end"/>
          </w:r>
        </w:p>
        <w:p w:rsidR="0049567D" w:rsidRDefault="0049567D">
          <w:pPr>
            <w:pStyle w:val="TDC2"/>
            <w:tabs>
              <w:tab w:val="left" w:pos="3473"/>
            </w:tabs>
            <w:rPr>
              <w:rFonts w:asciiTheme="minorHAnsi" w:eastAsiaTheme="minorEastAsia" w:hAnsiTheme="minorHAnsi" w:cstheme="minorBidi"/>
              <w:noProof/>
              <w:sz w:val="22"/>
              <w:szCs w:val="22"/>
              <w:lang w:val="es-AR" w:eastAsia="es-AR"/>
            </w:rPr>
          </w:pPr>
          <w:r w:rsidRPr="00E346A9">
            <w:rPr>
              <w:rFonts w:cs="Liberation Serif;Times New Roma"/>
              <w:noProof/>
              <w:color w:val="000000"/>
              <w:lang w:eastAsia="es-ES"/>
            </w:rPr>
            <w:t>4.</w:t>
          </w:r>
          <w:r>
            <w:rPr>
              <w:rFonts w:asciiTheme="minorHAnsi" w:eastAsiaTheme="minorEastAsia" w:hAnsiTheme="minorHAnsi" w:cstheme="minorBidi"/>
              <w:noProof/>
              <w:sz w:val="22"/>
              <w:szCs w:val="22"/>
              <w:lang w:val="es-AR" w:eastAsia="es-AR"/>
            </w:rPr>
            <w:tab/>
          </w:r>
          <w:r w:rsidRPr="00E346A9">
            <w:rPr>
              <w:rFonts w:cs="Liberation Serif;Times New Roma"/>
              <w:noProof/>
              <w:color w:val="000000"/>
              <w:lang w:eastAsia="es-ES"/>
            </w:rPr>
            <w:t>Objeto</w:t>
          </w:r>
          <w:r>
            <w:rPr>
              <w:noProof/>
            </w:rPr>
            <w:tab/>
          </w:r>
          <w:r>
            <w:rPr>
              <w:noProof/>
            </w:rPr>
            <w:fldChar w:fldCharType="begin"/>
          </w:r>
          <w:r>
            <w:rPr>
              <w:noProof/>
            </w:rPr>
            <w:instrText xml:space="preserve"> PAGEREF _Toc170900436 \h </w:instrText>
          </w:r>
          <w:r>
            <w:rPr>
              <w:noProof/>
            </w:rPr>
          </w:r>
          <w:r>
            <w:rPr>
              <w:noProof/>
            </w:rPr>
            <w:fldChar w:fldCharType="separate"/>
          </w:r>
          <w:r>
            <w:rPr>
              <w:noProof/>
            </w:rPr>
            <w:t>23</w:t>
          </w:r>
          <w:r>
            <w:rPr>
              <w:noProof/>
            </w:rPr>
            <w:fldChar w:fldCharType="end"/>
          </w:r>
        </w:p>
        <w:p w:rsidR="0049567D" w:rsidRDefault="0049567D">
          <w:pPr>
            <w:pStyle w:val="TDC2"/>
            <w:tabs>
              <w:tab w:val="left" w:pos="3473"/>
            </w:tabs>
            <w:rPr>
              <w:rFonts w:asciiTheme="minorHAnsi" w:eastAsiaTheme="minorEastAsia" w:hAnsiTheme="minorHAnsi" w:cstheme="minorBidi"/>
              <w:noProof/>
              <w:sz w:val="22"/>
              <w:szCs w:val="22"/>
              <w:lang w:val="es-AR" w:eastAsia="es-AR"/>
            </w:rPr>
          </w:pPr>
          <w:r w:rsidRPr="00E346A9">
            <w:rPr>
              <w:rFonts w:cs="Liberation Serif;Times New Roma"/>
              <w:noProof/>
              <w:color w:val="000000"/>
              <w:lang w:eastAsia="es-ES"/>
            </w:rPr>
            <w:t>5.</w:t>
          </w:r>
          <w:r>
            <w:rPr>
              <w:rFonts w:asciiTheme="minorHAnsi" w:eastAsiaTheme="minorEastAsia" w:hAnsiTheme="minorHAnsi" w:cstheme="minorBidi"/>
              <w:noProof/>
              <w:sz w:val="22"/>
              <w:szCs w:val="22"/>
              <w:lang w:val="es-AR" w:eastAsia="es-AR"/>
            </w:rPr>
            <w:tab/>
          </w:r>
          <w:r w:rsidRPr="00E346A9">
            <w:rPr>
              <w:rFonts w:cs="Liberation Serif;Times New Roma"/>
              <w:noProof/>
              <w:color w:val="000000"/>
              <w:lang w:eastAsia="es-ES"/>
            </w:rPr>
            <w:t>Alcance del trabajo de auditoría</w:t>
          </w:r>
          <w:r>
            <w:rPr>
              <w:noProof/>
            </w:rPr>
            <w:tab/>
          </w:r>
          <w:r>
            <w:rPr>
              <w:noProof/>
            </w:rPr>
            <w:fldChar w:fldCharType="begin"/>
          </w:r>
          <w:r>
            <w:rPr>
              <w:noProof/>
            </w:rPr>
            <w:instrText xml:space="preserve"> PAGEREF _Toc170900437 \h </w:instrText>
          </w:r>
          <w:r>
            <w:rPr>
              <w:noProof/>
            </w:rPr>
          </w:r>
          <w:r>
            <w:rPr>
              <w:noProof/>
            </w:rPr>
            <w:fldChar w:fldCharType="separate"/>
          </w:r>
          <w:r>
            <w:rPr>
              <w:noProof/>
            </w:rPr>
            <w:t>24</w:t>
          </w:r>
          <w:r>
            <w:rPr>
              <w:noProof/>
            </w:rPr>
            <w:fldChar w:fldCharType="end"/>
          </w:r>
        </w:p>
        <w:p w:rsidR="0049567D" w:rsidRDefault="0049567D">
          <w:pPr>
            <w:pStyle w:val="TDC2"/>
            <w:tabs>
              <w:tab w:val="left" w:pos="3473"/>
            </w:tabs>
            <w:rPr>
              <w:rFonts w:asciiTheme="minorHAnsi" w:eastAsiaTheme="minorEastAsia" w:hAnsiTheme="minorHAnsi" w:cstheme="minorBidi"/>
              <w:noProof/>
              <w:sz w:val="22"/>
              <w:szCs w:val="22"/>
              <w:lang w:val="es-AR" w:eastAsia="es-AR"/>
            </w:rPr>
          </w:pPr>
          <w:r w:rsidRPr="00E346A9">
            <w:rPr>
              <w:rFonts w:cs="Liberation Serif;Times New Roma"/>
              <w:noProof/>
              <w:color w:val="000000"/>
              <w:lang w:eastAsia="es-ES"/>
            </w:rPr>
            <w:t>6.</w:t>
          </w:r>
          <w:r>
            <w:rPr>
              <w:rFonts w:asciiTheme="minorHAnsi" w:eastAsiaTheme="minorEastAsia" w:hAnsiTheme="minorHAnsi" w:cstheme="minorBidi"/>
              <w:noProof/>
              <w:sz w:val="22"/>
              <w:szCs w:val="22"/>
              <w:lang w:val="es-AR" w:eastAsia="es-AR"/>
            </w:rPr>
            <w:tab/>
          </w:r>
          <w:r w:rsidRPr="00E346A9">
            <w:rPr>
              <w:rFonts w:cs="Liberation Serif;Times New Roma"/>
              <w:noProof/>
              <w:color w:val="000000"/>
              <w:lang w:eastAsia="es-ES"/>
            </w:rPr>
            <w:t>Limitaciones al alcance</w:t>
          </w:r>
          <w:r>
            <w:rPr>
              <w:noProof/>
            </w:rPr>
            <w:tab/>
          </w:r>
          <w:r>
            <w:rPr>
              <w:noProof/>
            </w:rPr>
            <w:fldChar w:fldCharType="begin"/>
          </w:r>
          <w:r>
            <w:rPr>
              <w:noProof/>
            </w:rPr>
            <w:instrText xml:space="preserve"> PAGEREF _Toc170900438 \h </w:instrText>
          </w:r>
          <w:r>
            <w:rPr>
              <w:noProof/>
            </w:rPr>
          </w:r>
          <w:r>
            <w:rPr>
              <w:noProof/>
            </w:rPr>
            <w:fldChar w:fldCharType="separate"/>
          </w:r>
          <w:r>
            <w:rPr>
              <w:noProof/>
            </w:rPr>
            <w:t>25</w:t>
          </w:r>
          <w:r>
            <w:rPr>
              <w:noProof/>
            </w:rPr>
            <w:fldChar w:fldCharType="end"/>
          </w:r>
        </w:p>
        <w:p w:rsidR="0049567D" w:rsidRDefault="0049567D">
          <w:pPr>
            <w:pStyle w:val="TDC2"/>
            <w:tabs>
              <w:tab w:val="left" w:pos="3473"/>
            </w:tabs>
            <w:rPr>
              <w:rFonts w:asciiTheme="minorHAnsi" w:eastAsiaTheme="minorEastAsia" w:hAnsiTheme="minorHAnsi" w:cstheme="minorBidi"/>
              <w:noProof/>
              <w:sz w:val="22"/>
              <w:szCs w:val="22"/>
              <w:lang w:val="es-AR" w:eastAsia="es-AR"/>
            </w:rPr>
          </w:pPr>
          <w:r w:rsidRPr="00E346A9">
            <w:rPr>
              <w:rFonts w:cs="Liberation Serif;Times New Roma"/>
              <w:noProof/>
              <w:color w:val="000000"/>
              <w:lang w:eastAsia="es-ES"/>
            </w:rPr>
            <w:t>7.</w:t>
          </w:r>
          <w:r>
            <w:rPr>
              <w:rFonts w:asciiTheme="minorHAnsi" w:eastAsiaTheme="minorEastAsia" w:hAnsiTheme="minorHAnsi" w:cstheme="minorBidi"/>
              <w:noProof/>
              <w:sz w:val="22"/>
              <w:szCs w:val="22"/>
              <w:lang w:val="es-AR" w:eastAsia="es-AR"/>
            </w:rPr>
            <w:tab/>
          </w:r>
          <w:r w:rsidRPr="00E346A9">
            <w:rPr>
              <w:rFonts w:cs="Liberation Serif;Times New Roma"/>
              <w:noProof/>
              <w:color w:val="000000"/>
              <w:lang w:eastAsia="es-ES"/>
            </w:rPr>
            <w:t>Tarea realizada</w:t>
          </w:r>
          <w:r>
            <w:rPr>
              <w:noProof/>
            </w:rPr>
            <w:tab/>
          </w:r>
          <w:r>
            <w:rPr>
              <w:noProof/>
            </w:rPr>
            <w:fldChar w:fldCharType="begin"/>
          </w:r>
          <w:r>
            <w:rPr>
              <w:noProof/>
            </w:rPr>
            <w:instrText xml:space="preserve"> PAGEREF _Toc170900439 \h </w:instrText>
          </w:r>
          <w:r>
            <w:rPr>
              <w:noProof/>
            </w:rPr>
          </w:r>
          <w:r>
            <w:rPr>
              <w:noProof/>
            </w:rPr>
            <w:fldChar w:fldCharType="separate"/>
          </w:r>
          <w:r>
            <w:rPr>
              <w:noProof/>
            </w:rPr>
            <w:t>25</w:t>
          </w:r>
          <w:r>
            <w:rPr>
              <w:noProof/>
            </w:rPr>
            <w:fldChar w:fldCharType="end"/>
          </w:r>
        </w:p>
        <w:p w:rsidR="0049567D" w:rsidRDefault="0049567D">
          <w:pPr>
            <w:pStyle w:val="TDC2"/>
            <w:tabs>
              <w:tab w:val="left" w:pos="3473"/>
            </w:tabs>
            <w:rPr>
              <w:rFonts w:asciiTheme="minorHAnsi" w:eastAsiaTheme="minorEastAsia" w:hAnsiTheme="minorHAnsi" w:cstheme="minorBidi"/>
              <w:noProof/>
              <w:sz w:val="22"/>
              <w:szCs w:val="22"/>
              <w:lang w:val="es-AR" w:eastAsia="es-AR"/>
            </w:rPr>
          </w:pPr>
          <w:r w:rsidRPr="00E346A9">
            <w:rPr>
              <w:rFonts w:cs="Liberation Serif;Times New Roma"/>
              <w:noProof/>
              <w:color w:val="000000"/>
              <w:lang w:eastAsia="es-ES"/>
            </w:rPr>
            <w:t>8.</w:t>
          </w:r>
          <w:r>
            <w:rPr>
              <w:rFonts w:asciiTheme="minorHAnsi" w:eastAsiaTheme="minorEastAsia" w:hAnsiTheme="minorHAnsi" w:cstheme="minorBidi"/>
              <w:noProof/>
              <w:sz w:val="22"/>
              <w:szCs w:val="22"/>
              <w:lang w:val="es-AR" w:eastAsia="es-AR"/>
            </w:rPr>
            <w:tab/>
          </w:r>
          <w:r w:rsidRPr="00E346A9">
            <w:rPr>
              <w:rFonts w:cs="Liberation Serif;Times New Roma"/>
              <w:noProof/>
              <w:color w:val="000000"/>
              <w:lang w:eastAsia="es-ES"/>
            </w:rPr>
            <w:t>Análisis Crítico</w:t>
          </w:r>
          <w:r>
            <w:rPr>
              <w:noProof/>
            </w:rPr>
            <w:tab/>
          </w:r>
          <w:r>
            <w:rPr>
              <w:noProof/>
            </w:rPr>
            <w:fldChar w:fldCharType="begin"/>
          </w:r>
          <w:r>
            <w:rPr>
              <w:noProof/>
            </w:rPr>
            <w:instrText xml:space="preserve"> PAGEREF _Toc170900440 \h </w:instrText>
          </w:r>
          <w:r>
            <w:rPr>
              <w:noProof/>
            </w:rPr>
          </w:r>
          <w:r>
            <w:rPr>
              <w:noProof/>
            </w:rPr>
            <w:fldChar w:fldCharType="separate"/>
          </w:r>
          <w:r>
            <w:rPr>
              <w:noProof/>
            </w:rPr>
            <w:t>36</w:t>
          </w:r>
          <w:r>
            <w:rPr>
              <w:noProof/>
            </w:rPr>
            <w:fldChar w:fldCharType="end"/>
          </w:r>
        </w:p>
        <w:p w:rsidR="0049567D" w:rsidRDefault="0049567D">
          <w:pPr>
            <w:pStyle w:val="TDC2"/>
            <w:tabs>
              <w:tab w:val="left" w:pos="3473"/>
            </w:tabs>
            <w:rPr>
              <w:rFonts w:asciiTheme="minorHAnsi" w:eastAsiaTheme="minorEastAsia" w:hAnsiTheme="minorHAnsi" w:cstheme="minorBidi"/>
              <w:noProof/>
              <w:sz w:val="22"/>
              <w:szCs w:val="22"/>
              <w:lang w:val="es-AR" w:eastAsia="es-AR"/>
            </w:rPr>
          </w:pPr>
          <w:r w:rsidRPr="00E346A9">
            <w:rPr>
              <w:rFonts w:cs="Liberation Serif;Times New Roma"/>
              <w:noProof/>
              <w:color w:val="000000"/>
              <w:lang w:eastAsia="es-ES"/>
            </w:rPr>
            <w:t>9.</w:t>
          </w:r>
          <w:r>
            <w:rPr>
              <w:rFonts w:asciiTheme="minorHAnsi" w:eastAsiaTheme="minorEastAsia" w:hAnsiTheme="minorHAnsi" w:cstheme="minorBidi"/>
              <w:noProof/>
              <w:sz w:val="22"/>
              <w:szCs w:val="22"/>
              <w:lang w:val="es-AR" w:eastAsia="es-AR"/>
            </w:rPr>
            <w:tab/>
          </w:r>
          <w:r w:rsidRPr="00E346A9">
            <w:rPr>
              <w:rFonts w:cs="Liberation Serif;Times New Roma"/>
              <w:noProof/>
              <w:color w:val="000000"/>
              <w:lang w:eastAsia="es-ES"/>
            </w:rPr>
            <w:t>Opinión del auditor</w:t>
          </w:r>
          <w:r>
            <w:rPr>
              <w:noProof/>
            </w:rPr>
            <w:tab/>
          </w:r>
          <w:r>
            <w:rPr>
              <w:noProof/>
            </w:rPr>
            <w:fldChar w:fldCharType="begin"/>
          </w:r>
          <w:r>
            <w:rPr>
              <w:noProof/>
            </w:rPr>
            <w:instrText xml:space="preserve"> PAGEREF _Toc170900441 \h </w:instrText>
          </w:r>
          <w:r>
            <w:rPr>
              <w:noProof/>
            </w:rPr>
          </w:r>
          <w:r>
            <w:rPr>
              <w:noProof/>
            </w:rPr>
            <w:fldChar w:fldCharType="separate"/>
          </w:r>
          <w:r>
            <w:rPr>
              <w:noProof/>
            </w:rPr>
            <w:t>39</w:t>
          </w:r>
          <w:r>
            <w:rPr>
              <w:noProof/>
            </w:rPr>
            <w:fldChar w:fldCharType="end"/>
          </w:r>
        </w:p>
        <w:p w:rsidR="0049567D" w:rsidRDefault="0049567D">
          <w:pPr>
            <w:pStyle w:val="TDC2"/>
            <w:tabs>
              <w:tab w:val="left" w:pos="3563"/>
            </w:tabs>
            <w:rPr>
              <w:rFonts w:asciiTheme="minorHAnsi" w:eastAsiaTheme="minorEastAsia" w:hAnsiTheme="minorHAnsi" w:cstheme="minorBidi"/>
              <w:noProof/>
              <w:sz w:val="22"/>
              <w:szCs w:val="22"/>
              <w:lang w:val="es-AR" w:eastAsia="es-AR"/>
            </w:rPr>
          </w:pPr>
          <w:r>
            <w:rPr>
              <w:noProof/>
            </w:rPr>
            <w:t>10.</w:t>
          </w:r>
          <w:r>
            <w:rPr>
              <w:rFonts w:asciiTheme="minorHAnsi" w:eastAsiaTheme="minorEastAsia" w:hAnsiTheme="minorHAnsi" w:cstheme="minorBidi"/>
              <w:noProof/>
              <w:sz w:val="22"/>
              <w:szCs w:val="22"/>
              <w:lang w:val="es-AR" w:eastAsia="es-AR"/>
            </w:rPr>
            <w:tab/>
          </w:r>
          <w:r>
            <w:rPr>
              <w:noProof/>
            </w:rPr>
            <w:t>Recomendaciones</w:t>
          </w:r>
          <w:r>
            <w:rPr>
              <w:noProof/>
            </w:rPr>
            <w:tab/>
          </w:r>
          <w:r>
            <w:rPr>
              <w:noProof/>
            </w:rPr>
            <w:fldChar w:fldCharType="begin"/>
          </w:r>
          <w:r>
            <w:rPr>
              <w:noProof/>
            </w:rPr>
            <w:instrText xml:space="preserve"> PAGEREF _Toc170900442 \h </w:instrText>
          </w:r>
          <w:r>
            <w:rPr>
              <w:noProof/>
            </w:rPr>
          </w:r>
          <w:r>
            <w:rPr>
              <w:noProof/>
            </w:rPr>
            <w:fldChar w:fldCharType="separate"/>
          </w:r>
          <w:r>
            <w:rPr>
              <w:noProof/>
            </w:rPr>
            <w:t>39</w:t>
          </w:r>
          <w:r>
            <w:rPr>
              <w:noProof/>
            </w:rPr>
            <w:fldChar w:fldCharType="end"/>
          </w:r>
        </w:p>
        <w:p w:rsidR="0049567D" w:rsidRDefault="0049567D">
          <w:pPr>
            <w:pStyle w:val="TDC2"/>
            <w:tabs>
              <w:tab w:val="left" w:pos="3563"/>
            </w:tabs>
            <w:rPr>
              <w:rFonts w:asciiTheme="minorHAnsi" w:eastAsiaTheme="minorEastAsia" w:hAnsiTheme="minorHAnsi" w:cstheme="minorBidi"/>
              <w:noProof/>
              <w:sz w:val="22"/>
              <w:szCs w:val="22"/>
              <w:lang w:val="es-AR" w:eastAsia="es-AR"/>
            </w:rPr>
          </w:pPr>
          <w:r>
            <w:rPr>
              <w:noProof/>
            </w:rPr>
            <w:t>11.</w:t>
          </w:r>
          <w:r>
            <w:rPr>
              <w:rFonts w:asciiTheme="minorHAnsi" w:eastAsiaTheme="minorEastAsia" w:hAnsiTheme="minorHAnsi" w:cstheme="minorBidi"/>
              <w:noProof/>
              <w:sz w:val="22"/>
              <w:szCs w:val="22"/>
              <w:lang w:val="es-AR" w:eastAsia="es-AR"/>
            </w:rPr>
            <w:tab/>
          </w:r>
          <w:r>
            <w:rPr>
              <w:noProof/>
            </w:rPr>
            <w:t>Observaciones</w:t>
          </w:r>
          <w:r>
            <w:rPr>
              <w:noProof/>
            </w:rPr>
            <w:tab/>
          </w:r>
          <w:r>
            <w:rPr>
              <w:noProof/>
            </w:rPr>
            <w:fldChar w:fldCharType="begin"/>
          </w:r>
          <w:r>
            <w:rPr>
              <w:noProof/>
            </w:rPr>
            <w:instrText xml:space="preserve"> PAGEREF _Toc170900443 \h </w:instrText>
          </w:r>
          <w:r>
            <w:rPr>
              <w:noProof/>
            </w:rPr>
          </w:r>
          <w:r>
            <w:rPr>
              <w:noProof/>
            </w:rPr>
            <w:fldChar w:fldCharType="separate"/>
          </w:r>
          <w:r>
            <w:rPr>
              <w:noProof/>
            </w:rPr>
            <w:t>39</w:t>
          </w:r>
          <w:r>
            <w:rPr>
              <w:noProof/>
            </w:rPr>
            <w:fldChar w:fldCharType="end"/>
          </w:r>
        </w:p>
        <w:p w:rsidR="0049567D" w:rsidRDefault="0049567D">
          <w:pPr>
            <w:pStyle w:val="TDC2"/>
            <w:tabs>
              <w:tab w:val="left" w:pos="3563"/>
            </w:tabs>
            <w:rPr>
              <w:rFonts w:asciiTheme="minorHAnsi" w:eastAsiaTheme="minorEastAsia" w:hAnsiTheme="minorHAnsi" w:cstheme="minorBidi"/>
              <w:noProof/>
              <w:sz w:val="22"/>
              <w:szCs w:val="22"/>
              <w:lang w:val="es-AR" w:eastAsia="es-AR"/>
            </w:rPr>
          </w:pPr>
          <w:r>
            <w:rPr>
              <w:noProof/>
            </w:rPr>
            <w:t>12.</w:t>
          </w:r>
          <w:r>
            <w:rPr>
              <w:rFonts w:asciiTheme="minorHAnsi" w:eastAsiaTheme="minorEastAsia" w:hAnsiTheme="minorHAnsi" w:cstheme="minorBidi"/>
              <w:noProof/>
              <w:sz w:val="22"/>
              <w:szCs w:val="22"/>
              <w:lang w:val="es-AR" w:eastAsia="es-AR"/>
            </w:rPr>
            <w:tab/>
          </w:r>
          <w:r>
            <w:rPr>
              <w:noProof/>
            </w:rPr>
            <w:t>Hechos Significativos</w:t>
          </w:r>
          <w:r>
            <w:rPr>
              <w:noProof/>
            </w:rPr>
            <w:tab/>
          </w:r>
          <w:r>
            <w:rPr>
              <w:noProof/>
            </w:rPr>
            <w:fldChar w:fldCharType="begin"/>
          </w:r>
          <w:r>
            <w:rPr>
              <w:noProof/>
            </w:rPr>
            <w:instrText xml:space="preserve"> PAGEREF _Toc170900444 \h </w:instrText>
          </w:r>
          <w:r>
            <w:rPr>
              <w:noProof/>
            </w:rPr>
          </w:r>
          <w:r>
            <w:rPr>
              <w:noProof/>
            </w:rPr>
            <w:fldChar w:fldCharType="separate"/>
          </w:r>
          <w:r>
            <w:rPr>
              <w:noProof/>
            </w:rPr>
            <w:t>40</w:t>
          </w:r>
          <w:r>
            <w:rPr>
              <w:noProof/>
            </w:rPr>
            <w:fldChar w:fldCharType="end"/>
          </w:r>
        </w:p>
        <w:p w:rsidR="0049567D" w:rsidRDefault="0049567D">
          <w:pPr>
            <w:pStyle w:val="TDC1"/>
            <w:rPr>
              <w:rFonts w:asciiTheme="minorHAnsi" w:eastAsiaTheme="minorEastAsia" w:hAnsiTheme="minorHAnsi" w:cstheme="minorBidi"/>
              <w:b w:val="0"/>
              <w:noProof/>
              <w:sz w:val="22"/>
              <w:szCs w:val="22"/>
              <w:lang w:val="es-AR" w:eastAsia="es-AR"/>
            </w:rPr>
          </w:pPr>
          <w:r w:rsidRPr="00E346A9">
            <w:rPr>
              <w:rFonts w:eastAsia="Liberation Serif;Times New Roma" w:cs="Mangal"/>
              <w:noProof/>
            </w:rPr>
            <w:lastRenderedPageBreak/>
            <w:t>ESTADOS CONTABLES BÁSICOS Y ESTADOS PRESUPUESTARIOS CONTABLES</w:t>
          </w:r>
          <w:r>
            <w:rPr>
              <w:noProof/>
            </w:rPr>
            <w:tab/>
          </w:r>
          <w:r>
            <w:rPr>
              <w:noProof/>
            </w:rPr>
            <w:fldChar w:fldCharType="begin"/>
          </w:r>
          <w:r>
            <w:rPr>
              <w:noProof/>
            </w:rPr>
            <w:instrText xml:space="preserve"> PAGEREF _Toc170900445 \h </w:instrText>
          </w:r>
          <w:r>
            <w:rPr>
              <w:noProof/>
            </w:rPr>
          </w:r>
          <w:r>
            <w:rPr>
              <w:noProof/>
            </w:rPr>
            <w:fldChar w:fldCharType="separate"/>
          </w:r>
          <w:r>
            <w:rPr>
              <w:noProof/>
            </w:rPr>
            <w:t>40</w:t>
          </w:r>
          <w:r>
            <w:rPr>
              <w:noProof/>
            </w:rPr>
            <w:fldChar w:fldCharType="end"/>
          </w:r>
        </w:p>
        <w:p w:rsidR="004B79D4" w:rsidRDefault="00EB6912">
          <w:pPr>
            <w:pStyle w:val="TDC1"/>
            <w:tabs>
              <w:tab w:val="clear" w:pos="9070"/>
              <w:tab w:val="right" w:leader="dot" w:pos="8504"/>
            </w:tabs>
          </w:pPr>
          <w:r>
            <w:fldChar w:fldCharType="end"/>
          </w:r>
        </w:p>
      </w:sdtContent>
    </w:sdt>
    <w:p w:rsidR="004B79D4" w:rsidRDefault="004B79D4" w:rsidP="006E141E">
      <w:pPr>
        <w:ind w:firstLine="0"/>
        <w:sectPr w:rsidR="004B79D4" w:rsidSect="00616BD5">
          <w:headerReference w:type="default" r:id="rId13"/>
          <w:footerReference w:type="default" r:id="rId14"/>
          <w:type w:val="continuous"/>
          <w:pgSz w:w="11906" w:h="16838" w:code="9"/>
          <w:pgMar w:top="2552" w:right="1134" w:bottom="1134" w:left="2268" w:header="567" w:footer="567" w:gutter="0"/>
          <w:cols w:space="720"/>
          <w:formProt w:val="0"/>
          <w:docGrid w:linePitch="600" w:charSpace="28672"/>
        </w:sectPr>
      </w:pPr>
    </w:p>
    <w:p w:rsidR="004B79D4" w:rsidRDefault="00E4355E" w:rsidP="00F74899">
      <w:pPr>
        <w:pStyle w:val="Ttulo1"/>
        <w:ind w:left="0" w:firstLine="0"/>
      </w:pPr>
      <w:bookmarkStart w:id="0" w:name="__RefHeading___Toc21841_3280607897"/>
      <w:bookmarkStart w:id="1" w:name="_Toc170900419"/>
      <w:bookmarkEnd w:id="0"/>
      <w:r>
        <w:rPr>
          <w:szCs w:val="26"/>
        </w:rPr>
        <w:lastRenderedPageBreak/>
        <w:t>I</w:t>
      </w:r>
      <w:r w:rsidR="00EB6912">
        <w:rPr>
          <w:szCs w:val="26"/>
        </w:rPr>
        <w:t>NFORME EJECUTIVO</w:t>
      </w:r>
      <w:bookmarkEnd w:id="1"/>
      <w:r w:rsidR="00EB6912">
        <w:t xml:space="preserve"> </w:t>
      </w:r>
    </w:p>
    <w:p w:rsidR="004B79D4" w:rsidRDefault="004B79D4">
      <w:pPr>
        <w:pStyle w:val="Textoindependiente"/>
      </w:pPr>
    </w:p>
    <w:p w:rsidR="0010483B" w:rsidRDefault="0010483B" w:rsidP="00D315AE">
      <w:pPr>
        <w:pStyle w:val="Ttulo2"/>
      </w:pPr>
      <w:bookmarkStart w:id="2" w:name="__RefHeading___Toc21843_3280607897"/>
      <w:bookmarkStart w:id="3" w:name="_Toc170900420"/>
      <w:bookmarkEnd w:id="2"/>
      <w:r>
        <w:t>Título</w:t>
      </w:r>
      <w:bookmarkEnd w:id="3"/>
    </w:p>
    <w:p w:rsidR="0010483B" w:rsidRDefault="0010483B" w:rsidP="0010483B">
      <w:pPr>
        <w:pStyle w:val="Textoindependiente"/>
        <w:jc w:val="center"/>
        <w:rPr>
          <w:rFonts w:cs="Liberation Serif;Times New Roma"/>
          <w:color w:val="000000"/>
          <w:szCs w:val="26"/>
          <w:lang w:eastAsia="es-ES"/>
        </w:rPr>
      </w:pPr>
      <w:r>
        <w:rPr>
          <w:rFonts w:cs="Liberation Serif;Times New Roma"/>
          <w:color w:val="000000"/>
          <w:szCs w:val="26"/>
          <w:lang w:eastAsia="es-ES"/>
        </w:rPr>
        <w:t>INFORME CONTABLE N</w:t>
      </w:r>
      <w:r w:rsidR="00BD2724">
        <w:rPr>
          <w:rFonts w:cs="Liberation Serif;Times New Roma"/>
          <w:color w:val="000000"/>
          <w:szCs w:val="26"/>
          <w:lang w:eastAsia="es-ES"/>
        </w:rPr>
        <w:t>.</w:t>
      </w:r>
      <w:r>
        <w:rPr>
          <w:rFonts w:cs="Liberation Serif;Times New Roma"/>
          <w:color w:val="000000"/>
          <w:szCs w:val="26"/>
          <w:lang w:eastAsia="es-ES"/>
        </w:rPr>
        <w:t xml:space="preserve">º ....../AÑO, LETRA: TCP-XX </w:t>
      </w:r>
    </w:p>
    <w:p w:rsidR="0010483B" w:rsidRDefault="00E008EF" w:rsidP="0010483B">
      <w:pPr>
        <w:pStyle w:val="Textoindependiente"/>
        <w:jc w:val="center"/>
        <w:rPr>
          <w:rFonts w:cs="Liberation Serif;Times New Roma"/>
          <w:color w:val="000000"/>
          <w:szCs w:val="26"/>
          <w:lang w:eastAsia="es-ES"/>
        </w:rPr>
      </w:pPr>
      <w:r>
        <w:rPr>
          <w:rFonts w:cs="Liberation Serif;Times New Roma"/>
          <w:color w:val="000000"/>
          <w:szCs w:val="26"/>
          <w:lang w:eastAsia="es-ES"/>
        </w:rPr>
        <w:t xml:space="preserve">CUENTA DE INVERSIÓN </w:t>
      </w:r>
      <w:r w:rsidR="00630DE0">
        <w:rPr>
          <w:rFonts w:cs="Liberation Serif;Times New Roma"/>
          <w:color w:val="000000"/>
          <w:szCs w:val="26"/>
          <w:lang w:eastAsia="es-ES"/>
        </w:rPr>
        <w:t>202x</w:t>
      </w:r>
    </w:p>
    <w:p w:rsidR="00D315AE" w:rsidRDefault="00D315AE" w:rsidP="00D315AE">
      <w:pPr>
        <w:pStyle w:val="Ttulo2"/>
      </w:pPr>
      <w:bookmarkStart w:id="4" w:name="_Toc170900421"/>
      <w:r>
        <w:t xml:space="preserve">Destinatario </w:t>
      </w:r>
      <w:r w:rsidR="006861A6">
        <w:t>i</w:t>
      </w:r>
      <w:r>
        <w:t>nmediato</w:t>
      </w:r>
      <w:bookmarkEnd w:id="4"/>
    </w:p>
    <w:p w:rsidR="00D315AE" w:rsidRPr="00D315AE" w:rsidRDefault="00D315AE" w:rsidP="00D315AE">
      <w:pPr>
        <w:pStyle w:val="Textoindependiente"/>
      </w:pPr>
      <w:r w:rsidRPr="00D315AE">
        <w:rPr>
          <w:rFonts w:cs="Liberation Serif;Times New Roma"/>
          <w:iCs/>
          <w:color w:val="000000"/>
          <w:szCs w:val="26"/>
          <w:lang w:eastAsia="es-ES"/>
        </w:rPr>
        <w:t>Al Sr. Secretario Contable A/C CP David R</w:t>
      </w:r>
      <w:r w:rsidR="000E7DB1">
        <w:rPr>
          <w:rFonts w:cs="Liberation Serif;Times New Roma"/>
          <w:iCs/>
          <w:color w:val="000000"/>
          <w:szCs w:val="26"/>
          <w:lang w:eastAsia="es-ES"/>
        </w:rPr>
        <w:t>icardo</w:t>
      </w:r>
      <w:r w:rsidRPr="00D315AE">
        <w:rPr>
          <w:rFonts w:cs="Liberation Serif;Times New Roma"/>
          <w:iCs/>
          <w:color w:val="000000"/>
          <w:szCs w:val="26"/>
          <w:lang w:eastAsia="es-ES"/>
        </w:rPr>
        <w:t xml:space="preserve"> BEHRENS</w:t>
      </w:r>
      <w:r w:rsidR="000E7DB1">
        <w:rPr>
          <w:rFonts w:cs="Liberation Serif;Times New Roma"/>
          <w:iCs/>
          <w:color w:val="000000"/>
          <w:szCs w:val="26"/>
          <w:lang w:eastAsia="es-ES"/>
        </w:rPr>
        <w:t>.</w:t>
      </w:r>
    </w:p>
    <w:p w:rsidR="00D315AE" w:rsidRDefault="00D315AE" w:rsidP="00D315AE">
      <w:pPr>
        <w:pStyle w:val="Ttulo2"/>
      </w:pPr>
      <w:bookmarkStart w:id="5" w:name="_Toc170900422"/>
      <w:r>
        <w:t xml:space="preserve">Destinatario </w:t>
      </w:r>
      <w:r w:rsidR="006861A6">
        <w:t>f</w:t>
      </w:r>
      <w:r>
        <w:t>inal</w:t>
      </w:r>
      <w:bookmarkEnd w:id="5"/>
    </w:p>
    <w:p w:rsidR="00D315AE" w:rsidRPr="00D315AE" w:rsidRDefault="00D315AE" w:rsidP="00D315AE">
      <w:pPr>
        <w:pStyle w:val="Textoindependiente"/>
        <w:rPr>
          <w:rFonts w:cs="Liberation Serif;Times New Roma"/>
          <w:color w:val="000000"/>
          <w:szCs w:val="26"/>
          <w:lang w:eastAsia="es-ES"/>
        </w:rPr>
      </w:pPr>
      <w:r w:rsidRPr="00D315AE">
        <w:rPr>
          <w:rFonts w:cs="Liberation Serif;Times New Roma"/>
          <w:iCs/>
          <w:color w:val="000000"/>
          <w:szCs w:val="26"/>
          <w:lang w:eastAsia="es-ES"/>
        </w:rPr>
        <w:t>Poder Legislativo de la Provinci</w:t>
      </w:r>
      <w:r>
        <w:rPr>
          <w:rFonts w:cs="Liberation Serif;Times New Roma"/>
          <w:iCs/>
          <w:color w:val="000000"/>
          <w:szCs w:val="26"/>
          <w:lang w:eastAsia="es-ES"/>
        </w:rPr>
        <w:t>a de Tierra de Fuego A</w:t>
      </w:r>
      <w:r w:rsidR="000E7DB1">
        <w:rPr>
          <w:rFonts w:cs="Liberation Serif;Times New Roma"/>
          <w:iCs/>
          <w:color w:val="000000"/>
          <w:szCs w:val="26"/>
          <w:lang w:eastAsia="es-ES"/>
        </w:rPr>
        <w:t xml:space="preserve"> </w:t>
      </w:r>
      <w:r>
        <w:rPr>
          <w:rFonts w:cs="Liberation Serif;Times New Roma"/>
          <w:iCs/>
          <w:color w:val="000000"/>
          <w:szCs w:val="26"/>
          <w:lang w:eastAsia="es-ES"/>
        </w:rPr>
        <w:t>e</w:t>
      </w:r>
      <w:r w:rsidR="000E7DB1">
        <w:rPr>
          <w:rFonts w:cs="Liberation Serif;Times New Roma"/>
          <w:iCs/>
          <w:color w:val="000000"/>
          <w:szCs w:val="26"/>
          <w:lang w:eastAsia="es-ES"/>
        </w:rPr>
        <w:t xml:space="preserve"> </w:t>
      </w:r>
      <w:r>
        <w:rPr>
          <w:rFonts w:cs="Liberation Serif;Times New Roma"/>
          <w:iCs/>
          <w:color w:val="000000"/>
          <w:szCs w:val="26"/>
          <w:lang w:eastAsia="es-ES"/>
        </w:rPr>
        <w:t>IAS.</w:t>
      </w:r>
    </w:p>
    <w:p w:rsidR="004B79D4" w:rsidRDefault="00EB6912" w:rsidP="00A23281">
      <w:pPr>
        <w:pStyle w:val="Ttulo2"/>
      </w:pPr>
      <w:bookmarkStart w:id="6" w:name="_Toc170900423"/>
      <w:r>
        <w:t>Objeto</w:t>
      </w:r>
      <w:bookmarkEnd w:id="6"/>
    </w:p>
    <w:p w:rsidR="00F16161" w:rsidRPr="00F16161" w:rsidRDefault="00F16161" w:rsidP="00F16161">
      <w:pPr>
        <w:pStyle w:val="Textoindependiente"/>
        <w:rPr>
          <w:bCs/>
        </w:rPr>
      </w:pPr>
      <w:r w:rsidRPr="00F16161">
        <w:rPr>
          <w:rFonts w:cs="Liberation Serif;Times New Roma"/>
          <w:b/>
          <w:iCs/>
          <w:noProof/>
          <w:color w:val="000000"/>
          <w:highlight w:val="lightGray"/>
          <w:lang w:val="es-AR" w:eastAsia="es-AR"/>
        </w:rPr>
        <w:t>Instrucciones:</w:t>
      </w:r>
      <w:r>
        <w:rPr>
          <w:rFonts w:cs="Liberation Serif;Times New Roma"/>
          <w:b/>
          <w:iCs/>
          <w:noProof/>
          <w:color w:val="000000"/>
          <w:highlight w:val="lightGray"/>
          <w:lang w:val="es-AR" w:eastAsia="es-AR"/>
        </w:rPr>
        <w:t xml:space="preserve"> </w:t>
      </w:r>
      <w:r w:rsidRPr="00F16161">
        <w:rPr>
          <w:bCs/>
          <w:highlight w:val="lightGray"/>
        </w:rPr>
        <w:t>Se deberá exponer:</w:t>
      </w:r>
    </w:p>
    <w:p w:rsidR="00D315AE" w:rsidRDefault="00EB6912" w:rsidP="00E1694E">
      <w:pPr>
        <w:pStyle w:val="NormalWeb"/>
        <w:rPr>
          <w:lang w:eastAsia="es-ES"/>
        </w:rPr>
      </w:pPr>
      <w:r w:rsidRPr="00390EF6">
        <w:rPr>
          <w:lang w:eastAsia="es-ES"/>
        </w:rPr>
        <w:t>El objetivo del informe ejecutivo es el de comunicar y alertar a las máximas autoridades</w:t>
      </w:r>
      <w:r w:rsidR="00E4355E">
        <w:rPr>
          <w:lang w:eastAsia="es-ES"/>
        </w:rPr>
        <w:t>,</w:t>
      </w:r>
      <w:r w:rsidRPr="00390EF6">
        <w:rPr>
          <w:lang w:eastAsia="es-ES"/>
        </w:rPr>
        <w:t xml:space="preserve"> las principales conclusiones obtenidas de cada</w:t>
      </w:r>
      <w:r w:rsidR="008D1F25" w:rsidRPr="00390EF6">
        <w:rPr>
          <w:lang w:eastAsia="es-ES"/>
        </w:rPr>
        <w:t xml:space="preserve"> </w:t>
      </w:r>
      <w:r w:rsidR="00323625" w:rsidRPr="00390EF6">
        <w:rPr>
          <w:lang w:eastAsia="es-ES"/>
        </w:rPr>
        <w:t>E</w:t>
      </w:r>
      <w:r w:rsidR="008D1F25" w:rsidRPr="00390EF6">
        <w:rPr>
          <w:lang w:eastAsia="es-ES"/>
        </w:rPr>
        <w:t xml:space="preserve">stado </w:t>
      </w:r>
      <w:r w:rsidR="00323625" w:rsidRPr="00390EF6">
        <w:rPr>
          <w:lang w:eastAsia="es-ES"/>
        </w:rPr>
        <w:t>C</w:t>
      </w:r>
      <w:r w:rsidR="008D1F25" w:rsidRPr="00390EF6">
        <w:rPr>
          <w:lang w:eastAsia="es-ES"/>
        </w:rPr>
        <w:t>ontable</w:t>
      </w:r>
      <w:r w:rsidR="00CF33E4" w:rsidRPr="00390EF6">
        <w:rPr>
          <w:lang w:eastAsia="es-ES"/>
        </w:rPr>
        <w:t xml:space="preserve"> </w:t>
      </w:r>
      <w:r w:rsidR="00323625" w:rsidRPr="00390EF6">
        <w:rPr>
          <w:lang w:eastAsia="es-ES"/>
        </w:rPr>
        <w:t>B</w:t>
      </w:r>
      <w:r w:rsidR="00CF33E4" w:rsidRPr="00390EF6">
        <w:rPr>
          <w:lang w:eastAsia="es-ES"/>
        </w:rPr>
        <w:t>ásico</w:t>
      </w:r>
      <w:r w:rsidR="008D1F25" w:rsidRPr="00390EF6">
        <w:rPr>
          <w:lang w:eastAsia="es-ES"/>
        </w:rPr>
        <w:t xml:space="preserve"> y de </w:t>
      </w:r>
      <w:r w:rsidR="00323625" w:rsidRPr="00390EF6">
        <w:rPr>
          <w:lang w:eastAsia="es-ES"/>
        </w:rPr>
        <w:t>c</w:t>
      </w:r>
      <w:r w:rsidR="008D1F25" w:rsidRPr="00390EF6">
        <w:rPr>
          <w:lang w:eastAsia="es-ES"/>
        </w:rPr>
        <w:t>ada</w:t>
      </w:r>
      <w:r w:rsidRPr="00390EF6">
        <w:rPr>
          <w:lang w:eastAsia="es-ES"/>
        </w:rPr>
        <w:t xml:space="preserve"> </w:t>
      </w:r>
      <w:r w:rsidR="00323625" w:rsidRPr="00390EF6">
        <w:rPr>
          <w:lang w:eastAsia="es-ES"/>
        </w:rPr>
        <w:t>E</w:t>
      </w:r>
      <w:r w:rsidRPr="00390EF6">
        <w:rPr>
          <w:lang w:eastAsia="es-ES"/>
        </w:rPr>
        <w:t xml:space="preserve">stado </w:t>
      </w:r>
      <w:r w:rsidR="00323625" w:rsidRPr="00390EF6">
        <w:rPr>
          <w:lang w:eastAsia="es-ES"/>
        </w:rPr>
        <w:t>P</w:t>
      </w:r>
      <w:r w:rsidRPr="00390EF6">
        <w:rPr>
          <w:lang w:eastAsia="es-ES"/>
        </w:rPr>
        <w:t>resupuestario</w:t>
      </w:r>
      <w:r w:rsidR="00323625" w:rsidRPr="00390EF6">
        <w:rPr>
          <w:lang w:eastAsia="es-ES"/>
        </w:rPr>
        <w:t xml:space="preserve"> C</w:t>
      </w:r>
      <w:r w:rsidRPr="00390EF6">
        <w:rPr>
          <w:lang w:eastAsia="es-ES"/>
        </w:rPr>
        <w:t xml:space="preserve">ontable, ilustrado con gráficos e indicadores relevantes, conteniendo una exposición clara, breve y concreta de las </w:t>
      </w:r>
      <w:r w:rsidR="000E7DB1" w:rsidRPr="00390EF6">
        <w:rPr>
          <w:lang w:eastAsia="es-ES"/>
        </w:rPr>
        <w:t>mismas,</w:t>
      </w:r>
      <w:r w:rsidRPr="00390EF6">
        <w:rPr>
          <w:lang w:eastAsia="es-ES"/>
        </w:rPr>
        <w:t xml:space="preserve"> así como también las recomendaciones más relevantes teniendo en cuenta que el destinatario final del informe es el Poder Legislativo como representante del pueblo</w:t>
      </w:r>
      <w:r w:rsidR="00D315AE">
        <w:rPr>
          <w:lang w:eastAsia="es-ES"/>
        </w:rPr>
        <w:t>.</w:t>
      </w:r>
    </w:p>
    <w:p w:rsidR="0010483B" w:rsidRDefault="0010483B" w:rsidP="00F45B3C">
      <w:pPr>
        <w:pStyle w:val="Ttulo2"/>
      </w:pPr>
      <w:bookmarkStart w:id="7" w:name="__RefHeading___Toc1052_3799472969"/>
      <w:bookmarkStart w:id="8" w:name="__RefHeading___Toc1048_3799472969"/>
      <w:bookmarkStart w:id="9" w:name="_Toc170900424"/>
      <w:bookmarkEnd w:id="7"/>
      <w:bookmarkEnd w:id="8"/>
      <w:r>
        <w:t>Alcance del trabajo de auditoría</w:t>
      </w:r>
      <w:bookmarkEnd w:id="9"/>
    </w:p>
    <w:p w:rsidR="0010483B" w:rsidRPr="00F16161" w:rsidRDefault="0010483B" w:rsidP="0010483B">
      <w:pPr>
        <w:pStyle w:val="Textoindependiente"/>
        <w:rPr>
          <w:bCs/>
        </w:rPr>
      </w:pPr>
      <w:r w:rsidRPr="00F16161">
        <w:rPr>
          <w:rFonts w:cs="Liberation Serif;Times New Roma"/>
          <w:b/>
          <w:iCs/>
          <w:noProof/>
          <w:color w:val="000000"/>
          <w:highlight w:val="lightGray"/>
          <w:lang w:val="es-AR" w:eastAsia="es-AR"/>
        </w:rPr>
        <w:t>Instrucciones:</w:t>
      </w:r>
      <w:r>
        <w:rPr>
          <w:rFonts w:cs="Liberation Serif;Times New Roma"/>
          <w:b/>
          <w:iCs/>
          <w:noProof/>
          <w:color w:val="000000"/>
          <w:highlight w:val="lightGray"/>
          <w:lang w:val="es-AR" w:eastAsia="es-AR"/>
        </w:rPr>
        <w:t xml:space="preserve"> </w:t>
      </w:r>
      <w:r w:rsidRPr="00F16161">
        <w:rPr>
          <w:bCs/>
          <w:highlight w:val="lightGray"/>
        </w:rPr>
        <w:t>Se deberá exponer</w:t>
      </w:r>
      <w:r>
        <w:rPr>
          <w:bCs/>
          <w:highlight w:val="lightGray"/>
        </w:rPr>
        <w:t xml:space="preserve"> y completar</w:t>
      </w:r>
      <w:r w:rsidR="00621062">
        <w:rPr>
          <w:bCs/>
          <w:highlight w:val="lightGray"/>
        </w:rPr>
        <w:t xml:space="preserve"> según corresponda</w:t>
      </w:r>
      <w:r w:rsidRPr="00F16161">
        <w:rPr>
          <w:bCs/>
          <w:highlight w:val="lightGray"/>
        </w:rPr>
        <w:t>:</w:t>
      </w:r>
    </w:p>
    <w:p w:rsidR="006962DD" w:rsidRDefault="006962DD" w:rsidP="0010483B">
      <w:pPr>
        <w:pStyle w:val="Textoindependiente"/>
        <w:rPr>
          <w:lang w:eastAsia="es-ES"/>
        </w:rPr>
      </w:pPr>
      <w:r>
        <w:rPr>
          <w:lang w:eastAsia="es-ES"/>
        </w:rPr>
        <w:t xml:space="preserve">A lo largo del ejercicio, se han efectuado diversas tareas de control que contribuyen a tener un mayor conocimiento del </w:t>
      </w:r>
      <w:r w:rsidR="00E4355E">
        <w:rPr>
          <w:lang w:eastAsia="es-ES"/>
        </w:rPr>
        <w:t>E</w:t>
      </w:r>
      <w:r>
        <w:rPr>
          <w:lang w:eastAsia="es-ES"/>
        </w:rPr>
        <w:t xml:space="preserve">nte y facilitan las tareas específicas relacionadas al control </w:t>
      </w:r>
      <w:r w:rsidRPr="001270E0">
        <w:rPr>
          <w:lang w:eastAsia="es-ES"/>
        </w:rPr>
        <w:t>de la</w:t>
      </w:r>
      <w:r w:rsidR="00621062" w:rsidRPr="001270E0">
        <w:rPr>
          <w:lang w:eastAsia="es-ES"/>
        </w:rPr>
        <w:t xml:space="preserve"> </w:t>
      </w:r>
      <w:r w:rsidR="00E008EF">
        <w:rPr>
          <w:lang w:eastAsia="es-ES"/>
        </w:rPr>
        <w:t xml:space="preserve">Cuenta de Inversión </w:t>
      </w:r>
      <w:r w:rsidR="00621062" w:rsidRPr="001270E0">
        <w:rPr>
          <w:lang w:eastAsia="es-ES"/>
        </w:rPr>
        <w:t>presentada</w:t>
      </w:r>
      <w:r w:rsidRPr="001270E0">
        <w:rPr>
          <w:lang w:eastAsia="es-ES"/>
        </w:rPr>
        <w:t>.</w:t>
      </w:r>
      <w:r>
        <w:rPr>
          <w:lang w:eastAsia="es-ES"/>
        </w:rPr>
        <w:t xml:space="preserve"> </w:t>
      </w:r>
    </w:p>
    <w:p w:rsidR="006962DD" w:rsidRPr="006C71BD" w:rsidRDefault="006962DD" w:rsidP="0010483B">
      <w:pPr>
        <w:pStyle w:val="Textoindependiente"/>
        <w:rPr>
          <w:color w:val="FF0000"/>
          <w:lang w:eastAsia="es-ES"/>
        </w:rPr>
      </w:pPr>
      <w:r w:rsidRPr="006C71BD">
        <w:rPr>
          <w:lang w:eastAsia="es-ES"/>
        </w:rPr>
        <w:lastRenderedPageBreak/>
        <w:t xml:space="preserve">Durante el transcurso del ejercicio, las tareas mencionadas fueron efectuadas por el/la/los auditor/a/es fiscal/es suscribiente/es </w:t>
      </w:r>
      <w:r w:rsidRPr="006C71BD">
        <w:rPr>
          <w:u w:val="single"/>
          <w:lang w:eastAsia="es-ES"/>
        </w:rPr>
        <w:t>o</w:t>
      </w:r>
      <w:r w:rsidRPr="006C71BD">
        <w:rPr>
          <w:lang w:eastAsia="es-ES"/>
        </w:rPr>
        <w:t xml:space="preserve"> el/la auditor/a/es fiscal/es CP xxx.</w:t>
      </w:r>
    </w:p>
    <w:p w:rsidR="0010483B" w:rsidRDefault="00E4355E" w:rsidP="0010483B">
      <w:pPr>
        <w:pStyle w:val="Textoindependiente"/>
        <w:rPr>
          <w:lang w:eastAsia="es-ES"/>
        </w:rPr>
      </w:pPr>
      <w:r w:rsidRPr="00E4355E">
        <w:rPr>
          <w:lang w:eastAsia="es-ES"/>
        </w:rPr>
        <w:t>La labor propia de la Cuenta de Inversión, fue realizada por quien suscribe, desde el .../.../… hasta el .../.../…, fecha de finalización de las tareas de campo, aplicándose los procedimientos de auditoría detallados en el apartado 7 “</w:t>
      </w:r>
      <w:r w:rsidRPr="00E4355E">
        <w:rPr>
          <w:i/>
          <w:lang w:eastAsia="es-ES"/>
        </w:rPr>
        <w:t>Tarea realizada</w:t>
      </w:r>
      <w:r w:rsidRPr="00E4355E">
        <w:rPr>
          <w:lang w:eastAsia="es-ES"/>
        </w:rPr>
        <w:t>” de informe analítico, de acuerdo con el siguiente marco normativo</w:t>
      </w:r>
      <w:r w:rsidR="0010483B">
        <w:rPr>
          <w:lang w:eastAsia="es-ES"/>
        </w:rPr>
        <w:t>:</w:t>
      </w:r>
    </w:p>
    <w:p w:rsidR="0010483B" w:rsidRDefault="0010483B" w:rsidP="0010483B">
      <w:pPr>
        <w:pStyle w:val="Textoindependiente"/>
        <w:rPr>
          <w:lang w:eastAsia="es-ES"/>
        </w:rPr>
      </w:pPr>
      <w:r>
        <w:rPr>
          <w:lang w:eastAsia="es-ES"/>
        </w:rPr>
        <w:t xml:space="preserve">• Manual Cuenta de Inversión. </w:t>
      </w:r>
    </w:p>
    <w:p w:rsidR="0010483B" w:rsidRDefault="0010483B" w:rsidP="0010483B">
      <w:pPr>
        <w:pStyle w:val="Textoindependiente"/>
        <w:rPr>
          <w:lang w:eastAsia="es-ES"/>
        </w:rPr>
      </w:pPr>
      <w:r w:rsidRPr="00BD2724">
        <w:rPr>
          <w:lang w:eastAsia="es-ES"/>
        </w:rPr>
        <w:t xml:space="preserve">• Resolución Plenaria TCP Nº </w:t>
      </w:r>
      <w:r w:rsidR="00BD2724" w:rsidRPr="00BD2724">
        <w:rPr>
          <w:lang w:eastAsia="es-ES"/>
        </w:rPr>
        <w:t>15</w:t>
      </w:r>
      <w:r w:rsidRPr="00BD2724">
        <w:rPr>
          <w:lang w:eastAsia="es-ES"/>
        </w:rPr>
        <w:t>/20</w:t>
      </w:r>
      <w:r w:rsidR="00BD2724" w:rsidRPr="00BD2724">
        <w:rPr>
          <w:lang w:eastAsia="es-ES"/>
        </w:rPr>
        <w:t>02</w:t>
      </w:r>
      <w:r w:rsidRPr="00BD2724">
        <w:rPr>
          <w:lang w:eastAsia="es-ES"/>
        </w:rPr>
        <w:t>.</w:t>
      </w:r>
      <w:r>
        <w:rPr>
          <w:lang w:eastAsia="es-ES"/>
        </w:rPr>
        <w:t xml:space="preserve"> </w:t>
      </w:r>
    </w:p>
    <w:p w:rsidR="0010483B" w:rsidRPr="00A23281" w:rsidRDefault="0010483B" w:rsidP="0010483B">
      <w:pPr>
        <w:pStyle w:val="Textoindependiente"/>
        <w:rPr>
          <w:lang w:eastAsia="es-ES"/>
        </w:rPr>
      </w:pPr>
      <w:r w:rsidRPr="00A23281">
        <w:rPr>
          <w:lang w:eastAsia="es-ES"/>
        </w:rPr>
        <w:t>• Resolución Plenaria TCP N.º 243/</w:t>
      </w:r>
      <w:r w:rsidR="001F58F4" w:rsidRPr="00A23281">
        <w:rPr>
          <w:lang w:eastAsia="es-ES"/>
        </w:rPr>
        <w:t>20</w:t>
      </w:r>
      <w:r w:rsidRPr="00A23281">
        <w:rPr>
          <w:lang w:eastAsia="es-ES"/>
        </w:rPr>
        <w:t xml:space="preserve">05. </w:t>
      </w:r>
    </w:p>
    <w:p w:rsidR="00E17579" w:rsidRDefault="0010483B" w:rsidP="0010483B">
      <w:pPr>
        <w:pStyle w:val="Textoindependiente"/>
        <w:rPr>
          <w:lang w:eastAsia="es-ES"/>
        </w:rPr>
      </w:pPr>
      <w:r w:rsidRPr="00A23281">
        <w:rPr>
          <w:lang w:eastAsia="es-ES"/>
        </w:rPr>
        <w:t xml:space="preserve">• </w:t>
      </w:r>
      <w:r w:rsidR="00E17579" w:rsidRPr="00E17579">
        <w:rPr>
          <w:lang w:eastAsia="es-ES"/>
        </w:rPr>
        <w:t xml:space="preserve">Resolución Técnica N.º 37, modificada por la Resolución Técnica N.º 53, emitidas por la FACPCE, en lo que fuera de aplicación.  </w:t>
      </w:r>
    </w:p>
    <w:p w:rsidR="0010483B" w:rsidRDefault="0010483B" w:rsidP="0010483B">
      <w:pPr>
        <w:pStyle w:val="Textoindependiente"/>
        <w:rPr>
          <w:lang w:eastAsia="es-ES"/>
        </w:rPr>
      </w:pPr>
      <w:r>
        <w:rPr>
          <w:lang w:eastAsia="es-ES"/>
        </w:rPr>
        <w:t xml:space="preserve">Estas normas exigen la adecuada planificación y ejecución de la auditoría para poder establecer con un nivel de razonable seguridad, que, la información proporcionada, considerada en su conjunto, carece de errores o distorsiones significativos. Los procedimientos de auditoría son empleados sobre las afirmaciones de mayor importancia relativa, para obtener evidencias </w:t>
      </w:r>
      <w:r w:rsidR="001F58F4">
        <w:rPr>
          <w:lang w:eastAsia="es-ES"/>
        </w:rPr>
        <w:t>respaldatoria</w:t>
      </w:r>
      <w:r>
        <w:rPr>
          <w:lang w:eastAsia="es-ES"/>
        </w:rPr>
        <w:t xml:space="preserve"> de montos y afirmaciones relevantes, a los fines de contar con elementos de juicio válidos para opinar sobre la razonabilidad de los datos contenidos en la información examinada objeto de esta auditoría.</w:t>
      </w:r>
    </w:p>
    <w:p w:rsidR="0010483B" w:rsidRDefault="0010483B" w:rsidP="00F45B3C">
      <w:pPr>
        <w:pStyle w:val="Ttulo2"/>
      </w:pPr>
      <w:bookmarkStart w:id="10" w:name="_Toc170900425"/>
      <w:r>
        <w:t>Limitaciones al alcance</w:t>
      </w:r>
      <w:bookmarkEnd w:id="10"/>
    </w:p>
    <w:p w:rsidR="0010483B" w:rsidRPr="00F16161" w:rsidRDefault="0010483B" w:rsidP="0010483B">
      <w:pPr>
        <w:pStyle w:val="Textoindependiente"/>
        <w:rPr>
          <w:bCs/>
        </w:rPr>
      </w:pPr>
      <w:r w:rsidRPr="00F16161">
        <w:rPr>
          <w:rFonts w:cs="Liberation Serif;Times New Roma"/>
          <w:b/>
          <w:iCs/>
          <w:noProof/>
          <w:color w:val="000000"/>
          <w:highlight w:val="lightGray"/>
          <w:lang w:val="es-AR" w:eastAsia="es-AR"/>
        </w:rPr>
        <w:t>Instrucciones:</w:t>
      </w:r>
      <w:r>
        <w:rPr>
          <w:rFonts w:cs="Liberation Serif;Times New Roma"/>
          <w:b/>
          <w:iCs/>
          <w:noProof/>
          <w:color w:val="000000"/>
          <w:highlight w:val="lightGray"/>
          <w:lang w:val="es-AR" w:eastAsia="es-AR"/>
        </w:rPr>
        <w:t xml:space="preserve"> </w:t>
      </w:r>
      <w:r w:rsidRPr="00F16161">
        <w:rPr>
          <w:bCs/>
          <w:highlight w:val="lightGray"/>
        </w:rPr>
        <w:t>Se deberá exponer</w:t>
      </w:r>
      <w:r w:rsidR="002E09F6">
        <w:rPr>
          <w:bCs/>
          <w:highlight w:val="lightGray"/>
        </w:rPr>
        <w:t xml:space="preserve"> y completar lo que corresponda</w:t>
      </w:r>
      <w:r w:rsidR="00621062">
        <w:rPr>
          <w:bCs/>
          <w:highlight w:val="lightGray"/>
        </w:rPr>
        <w:t>. En el caso de no contar con limitaciones, se podrá omitir el título</w:t>
      </w:r>
      <w:r w:rsidRPr="00F16161">
        <w:rPr>
          <w:bCs/>
          <w:highlight w:val="lightGray"/>
        </w:rPr>
        <w:t>:</w:t>
      </w:r>
    </w:p>
    <w:p w:rsidR="0093060C" w:rsidRDefault="0093060C" w:rsidP="001123DB">
      <w:pPr>
        <w:pStyle w:val="Textoindependiente"/>
        <w:rPr>
          <w:lang w:eastAsia="es-ES"/>
        </w:rPr>
      </w:pPr>
      <w:r w:rsidRPr="0093060C">
        <w:rPr>
          <w:lang w:eastAsia="es-ES"/>
        </w:rPr>
        <w:t xml:space="preserve">No </w:t>
      </w:r>
      <w:r w:rsidR="00BD2724" w:rsidRPr="0093060C">
        <w:rPr>
          <w:lang w:eastAsia="es-ES"/>
        </w:rPr>
        <w:t>obstante,</w:t>
      </w:r>
      <w:r w:rsidRPr="0093060C">
        <w:rPr>
          <w:lang w:eastAsia="es-ES"/>
        </w:rPr>
        <w:t xml:space="preserve"> lo expresado, se exponen en este apartado aquellas circunstancias atribuibles al auditado o condicionantes externos que limitaron el </w:t>
      </w:r>
      <w:r w:rsidRPr="0093060C">
        <w:rPr>
          <w:lang w:eastAsia="es-ES"/>
        </w:rPr>
        <w:lastRenderedPageBreak/>
        <w:t xml:space="preserve">desarrollo del trabajo de auditoría </w:t>
      </w:r>
      <w:proofErr w:type="gramStart"/>
      <w:r w:rsidRPr="0093060C">
        <w:rPr>
          <w:lang w:eastAsia="es-ES"/>
        </w:rPr>
        <w:t>y</w:t>
      </w:r>
      <w:proofErr w:type="gramEnd"/>
      <w:r w:rsidRPr="0093060C">
        <w:rPr>
          <w:lang w:eastAsia="es-ES"/>
        </w:rPr>
        <w:t xml:space="preserve"> en consecuencia, implicaron salvedades o imposibilitaron la emisión de una opinión:</w:t>
      </w:r>
    </w:p>
    <w:p w:rsidR="0010483B" w:rsidRDefault="006861A6" w:rsidP="0010483B">
      <w:pPr>
        <w:pStyle w:val="Ttulo2"/>
      </w:pPr>
      <w:bookmarkStart w:id="11" w:name="_Toc170900426"/>
      <w:r>
        <w:t>Tarea r</w:t>
      </w:r>
      <w:r w:rsidR="0010483B">
        <w:t>ealizada</w:t>
      </w:r>
      <w:bookmarkEnd w:id="11"/>
    </w:p>
    <w:p w:rsidR="003D5B84" w:rsidRPr="00912624" w:rsidRDefault="003D5B84" w:rsidP="00912624">
      <w:pPr>
        <w:rPr>
          <w:b/>
          <w:lang w:eastAsia="es-ES"/>
        </w:rPr>
      </w:pPr>
      <w:r w:rsidRPr="00912624">
        <w:rPr>
          <w:b/>
          <w:lang w:eastAsia="es-ES"/>
        </w:rPr>
        <w:t>Indicadores</w:t>
      </w:r>
    </w:p>
    <w:p w:rsidR="003D5B84" w:rsidRPr="00F16161" w:rsidRDefault="003D5B84" w:rsidP="003D5B84">
      <w:pPr>
        <w:pStyle w:val="Textoindependiente"/>
        <w:rPr>
          <w:bCs/>
        </w:rPr>
      </w:pPr>
      <w:r w:rsidRPr="00F16161">
        <w:rPr>
          <w:rFonts w:cs="Liberation Serif;Times New Roma"/>
          <w:b/>
          <w:iCs/>
          <w:noProof/>
          <w:color w:val="000000"/>
          <w:highlight w:val="lightGray"/>
          <w:lang w:val="es-AR" w:eastAsia="es-AR"/>
        </w:rPr>
        <w:t>Instrucciones:</w:t>
      </w:r>
      <w:r>
        <w:rPr>
          <w:rFonts w:cs="Liberation Serif;Times New Roma"/>
          <w:b/>
          <w:iCs/>
          <w:noProof/>
          <w:color w:val="000000"/>
          <w:highlight w:val="lightGray"/>
          <w:lang w:val="es-AR" w:eastAsia="es-AR"/>
        </w:rPr>
        <w:t xml:space="preserve"> </w:t>
      </w:r>
      <w:r w:rsidRPr="00F16161">
        <w:rPr>
          <w:bCs/>
          <w:highlight w:val="lightGray"/>
        </w:rPr>
        <w:t>Se deberá exponer:</w:t>
      </w:r>
    </w:p>
    <w:p w:rsidR="003D5B84" w:rsidRDefault="003D5B84" w:rsidP="003D5B84">
      <w:r w:rsidRPr="00E55958">
        <w:rPr>
          <w:rFonts w:cs="Liberation Serif;Times New Roma"/>
          <w:iCs/>
          <w:color w:val="000000"/>
          <w:lang w:eastAsia="es-ES"/>
        </w:rPr>
        <w:t xml:space="preserve">Dado que el control de la </w:t>
      </w:r>
      <w:r w:rsidR="00E008EF">
        <w:rPr>
          <w:rFonts w:cs="Liberation Serif;Times New Roma"/>
          <w:iCs/>
          <w:color w:val="000000"/>
          <w:lang w:eastAsia="es-ES"/>
        </w:rPr>
        <w:t xml:space="preserve">Cuenta de Inversión </w:t>
      </w:r>
      <w:r w:rsidRPr="00E55958">
        <w:rPr>
          <w:rFonts w:cs="Liberation Serif;Times New Roma"/>
          <w:iCs/>
          <w:color w:val="000000"/>
          <w:lang w:eastAsia="es-ES"/>
        </w:rPr>
        <w:t xml:space="preserve">consiste en comparar el presupuesto aprobado por el Poder Legislativo con la ejecución de dicho presupuesto, </w:t>
      </w:r>
      <w:r w:rsidR="00912624" w:rsidRPr="00912624">
        <w:rPr>
          <w:rFonts w:cs="Liberation Serif;Times New Roma"/>
          <w:iCs/>
          <w:color w:val="000000"/>
          <w:lang w:eastAsia="es-ES"/>
        </w:rPr>
        <w:t>seguidamente se exponen los desvíos detectados de dicha confrontación.</w:t>
      </w:r>
    </w:p>
    <w:p w:rsidR="003D5B84" w:rsidRPr="00E55958" w:rsidRDefault="003D5B84" w:rsidP="003D5B84">
      <w:pPr>
        <w:pStyle w:val="Textoindependiente"/>
        <w:rPr>
          <w:rFonts w:cs="Liberation Serif;Times New Roma"/>
          <w:iCs/>
          <w:noProof/>
          <w:color w:val="000000"/>
          <w:lang w:val="es-AR" w:eastAsia="es-AR"/>
        </w:rPr>
      </w:pPr>
      <w:r w:rsidRPr="00F16161">
        <w:rPr>
          <w:b/>
          <w:noProof/>
          <w:lang w:val="es-AR" w:eastAsia="es-AR"/>
        </w:rPr>
        <w:drawing>
          <wp:anchor distT="0" distB="0" distL="114300" distR="114300" simplePos="0" relativeHeight="251743232" behindDoc="0" locked="0" layoutInCell="1" allowOverlap="1" wp14:anchorId="06C48BC5" wp14:editId="3D32C485">
            <wp:simplePos x="0" y="0"/>
            <wp:positionH relativeFrom="margin">
              <wp:align>center</wp:align>
            </wp:positionH>
            <wp:positionV relativeFrom="paragraph">
              <wp:posOffset>2156735</wp:posOffset>
            </wp:positionV>
            <wp:extent cx="5123809" cy="800000"/>
            <wp:effectExtent l="0" t="0" r="1270" b="635"/>
            <wp:wrapTopAndBottom/>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123809" cy="800000"/>
                    </a:xfrm>
                    <a:prstGeom prst="rect">
                      <a:avLst/>
                    </a:prstGeom>
                  </pic:spPr>
                </pic:pic>
              </a:graphicData>
            </a:graphic>
          </wp:anchor>
        </w:drawing>
      </w:r>
      <w:r w:rsidRPr="00F16161">
        <w:rPr>
          <w:rFonts w:cs="Liberation Serif;Times New Roma"/>
          <w:b/>
          <w:iCs/>
          <w:noProof/>
          <w:color w:val="000000"/>
          <w:highlight w:val="lightGray"/>
          <w:lang w:val="es-AR" w:eastAsia="es-AR"/>
        </w:rPr>
        <w:t>Instrucciones:</w:t>
      </w:r>
      <w:r>
        <w:rPr>
          <w:rFonts w:cs="Liberation Serif;Times New Roma"/>
          <w:iCs/>
          <w:noProof/>
          <w:color w:val="000000"/>
          <w:highlight w:val="lightGray"/>
          <w:lang w:val="es-AR" w:eastAsia="es-AR"/>
        </w:rPr>
        <w:t xml:space="preserve"> </w:t>
      </w:r>
      <w:r w:rsidRPr="00E55958">
        <w:rPr>
          <w:rFonts w:cs="Liberation Serif;Times New Roma"/>
          <w:iCs/>
          <w:noProof/>
          <w:color w:val="000000"/>
          <w:highlight w:val="lightGray"/>
          <w:lang w:val="es-AR" w:eastAsia="es-AR"/>
        </w:rPr>
        <w:t>En este apartado, se deberán in</w:t>
      </w:r>
      <w:r w:rsidR="001F58F4">
        <w:rPr>
          <w:rFonts w:cs="Liberation Serif;Times New Roma"/>
          <w:iCs/>
          <w:noProof/>
          <w:color w:val="000000"/>
          <w:highlight w:val="lightGray"/>
          <w:lang w:val="es-AR" w:eastAsia="es-AR"/>
        </w:rPr>
        <w:t xml:space="preserve">corporar gráficos </w:t>
      </w:r>
      <w:r w:rsidRPr="00E55958">
        <w:rPr>
          <w:rFonts w:cs="Liberation Serif;Times New Roma"/>
          <w:iCs/>
          <w:noProof/>
          <w:color w:val="000000"/>
          <w:highlight w:val="lightGray"/>
          <w:lang w:val="es-AR" w:eastAsia="es-AR"/>
        </w:rPr>
        <w:t>correspondientes a la ejecución presupuestaria de gastos y recursos del ejercicio bajo análisis. A fin de lograr la estandarización de los informes de las distintas delegaciones, los gráficos modelo se podrán encontrar en el archivo incorporado en la intranet como “</w:t>
      </w:r>
      <w:r w:rsidRPr="00045FCC">
        <w:rPr>
          <w:rFonts w:cs="Liberation Serif;Times New Roma"/>
          <w:i/>
          <w:iCs/>
          <w:noProof/>
          <w:color w:val="000000"/>
          <w:highlight w:val="lightGray"/>
          <w:lang w:val="es-AR" w:eastAsia="es-AR"/>
        </w:rPr>
        <w:t>Anexos Plantilla IC Cuenta Inversión</w:t>
      </w:r>
      <w:r w:rsidRPr="00E55958">
        <w:rPr>
          <w:rFonts w:cs="Liberation Serif;Times New Roma"/>
          <w:iCs/>
          <w:noProof/>
          <w:color w:val="000000"/>
          <w:highlight w:val="lightGray"/>
          <w:lang w:val="es-AR" w:eastAsia="es-AR"/>
        </w:rPr>
        <w:t>”. Deberán ser confeccionados en letra Calibri tamaño 10 y r</w:t>
      </w:r>
      <w:r>
        <w:rPr>
          <w:rFonts w:cs="Liberation Serif;Times New Roma"/>
          <w:iCs/>
          <w:noProof/>
          <w:color w:val="000000"/>
          <w:highlight w:val="lightGray"/>
          <w:lang w:val="es-AR" w:eastAsia="es-AR"/>
        </w:rPr>
        <w:t>espetando los colores estableci</w:t>
      </w:r>
      <w:r w:rsidR="00E46008">
        <w:rPr>
          <w:rFonts w:cs="Liberation Serif;Times New Roma"/>
          <w:iCs/>
          <w:noProof/>
          <w:color w:val="000000"/>
          <w:highlight w:val="lightGray"/>
          <w:lang w:val="es-AR" w:eastAsia="es-AR"/>
        </w:rPr>
        <w:t>dos en el instructivo.</w:t>
      </w:r>
    </w:p>
    <w:p w:rsidR="003D5B84" w:rsidRDefault="003D5B84" w:rsidP="003D5B84">
      <w:pPr>
        <w:pStyle w:val="Textoindependiente"/>
        <w:rPr>
          <w:rFonts w:cs="Liberation Serif;Times New Roma"/>
          <w:i/>
          <w:iCs/>
          <w:color w:val="000000"/>
          <w:lang w:eastAsia="es-ES"/>
        </w:rPr>
      </w:pPr>
      <w:r w:rsidRPr="00224854">
        <w:rPr>
          <w:noProof/>
          <w:lang w:val="es-AR" w:eastAsia="es-AR"/>
        </w:rPr>
        <w:lastRenderedPageBreak/>
        <w:drawing>
          <wp:anchor distT="0" distB="0" distL="114300" distR="114300" simplePos="0" relativeHeight="251744256" behindDoc="0" locked="0" layoutInCell="1" allowOverlap="1" wp14:anchorId="5FA9EA22" wp14:editId="14880B59">
            <wp:simplePos x="0" y="0"/>
            <wp:positionH relativeFrom="page">
              <wp:align>center</wp:align>
            </wp:positionH>
            <wp:positionV relativeFrom="paragraph">
              <wp:posOffset>3140469</wp:posOffset>
            </wp:positionV>
            <wp:extent cx="5123809" cy="1285714"/>
            <wp:effectExtent l="0" t="0" r="1270" b="0"/>
            <wp:wrapTopAndBottom/>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123809" cy="1285714"/>
                    </a:xfrm>
                    <a:prstGeom prst="rect">
                      <a:avLst/>
                    </a:prstGeom>
                  </pic:spPr>
                </pic:pic>
              </a:graphicData>
            </a:graphic>
          </wp:anchor>
        </w:drawing>
      </w:r>
      <w:r w:rsidRPr="00DC0AB3">
        <w:rPr>
          <w:noProof/>
          <w:lang w:val="es-AR" w:eastAsia="es-AR"/>
        </w:rPr>
        <w:drawing>
          <wp:anchor distT="0" distB="0" distL="114300" distR="114300" simplePos="0" relativeHeight="251745280" behindDoc="0" locked="0" layoutInCell="1" allowOverlap="1" wp14:anchorId="42280583" wp14:editId="14684490">
            <wp:simplePos x="0" y="0"/>
            <wp:positionH relativeFrom="page">
              <wp:align>center</wp:align>
            </wp:positionH>
            <wp:positionV relativeFrom="paragraph">
              <wp:posOffset>10778</wp:posOffset>
            </wp:positionV>
            <wp:extent cx="3590290" cy="2790190"/>
            <wp:effectExtent l="0" t="0" r="0" b="0"/>
            <wp:wrapTopAndBottom/>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590290" cy="2790190"/>
                    </a:xfrm>
                    <a:prstGeom prst="rect">
                      <a:avLst/>
                    </a:prstGeom>
                  </pic:spPr>
                </pic:pic>
              </a:graphicData>
            </a:graphic>
          </wp:anchor>
        </w:drawing>
      </w:r>
    </w:p>
    <w:p w:rsidR="003D5B84" w:rsidRPr="00007CE7" w:rsidRDefault="003D5B84" w:rsidP="003D5B84">
      <w:pPr>
        <w:rPr>
          <w:lang w:eastAsia="es-ES"/>
        </w:rPr>
      </w:pPr>
    </w:p>
    <w:p w:rsidR="003D5B84" w:rsidRDefault="003D5B84" w:rsidP="003D5B84">
      <w:pPr>
        <w:tabs>
          <w:tab w:val="left" w:pos="5682"/>
        </w:tabs>
        <w:rPr>
          <w:lang w:eastAsia="es-ES"/>
        </w:rPr>
      </w:pPr>
      <w:r w:rsidRPr="00007CE7">
        <w:rPr>
          <w:noProof/>
          <w:lang w:val="es-AR" w:eastAsia="es-AR"/>
        </w:rPr>
        <w:drawing>
          <wp:anchor distT="0" distB="0" distL="114300" distR="114300" simplePos="0" relativeHeight="251748352" behindDoc="0" locked="0" layoutInCell="1" allowOverlap="1" wp14:anchorId="7F1B1735" wp14:editId="4D5656B9">
            <wp:simplePos x="0" y="0"/>
            <wp:positionH relativeFrom="page">
              <wp:align>center</wp:align>
            </wp:positionH>
            <wp:positionV relativeFrom="paragraph">
              <wp:posOffset>189580</wp:posOffset>
            </wp:positionV>
            <wp:extent cx="3542857" cy="2771429"/>
            <wp:effectExtent l="0" t="0" r="635" b="0"/>
            <wp:wrapSquare wrapText="bothSides"/>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542857" cy="2771429"/>
                    </a:xfrm>
                    <a:prstGeom prst="rect">
                      <a:avLst/>
                    </a:prstGeom>
                  </pic:spPr>
                </pic:pic>
              </a:graphicData>
            </a:graphic>
          </wp:anchor>
        </w:drawing>
      </w:r>
      <w:r>
        <w:rPr>
          <w:lang w:eastAsia="es-ES"/>
        </w:rPr>
        <w:tab/>
      </w:r>
    </w:p>
    <w:p w:rsidR="003D5B84" w:rsidRDefault="003D5B84" w:rsidP="003D5B84">
      <w:pPr>
        <w:tabs>
          <w:tab w:val="left" w:pos="5682"/>
        </w:tabs>
        <w:rPr>
          <w:lang w:eastAsia="es-ES"/>
        </w:rPr>
      </w:pPr>
      <w:r w:rsidRPr="00C4646E">
        <w:rPr>
          <w:noProof/>
          <w:lang w:val="es-AR" w:eastAsia="es-AR"/>
        </w:rPr>
        <w:lastRenderedPageBreak/>
        <w:drawing>
          <wp:anchor distT="0" distB="0" distL="114300" distR="114300" simplePos="0" relativeHeight="251747328" behindDoc="0" locked="0" layoutInCell="1" allowOverlap="1" wp14:anchorId="0449C476" wp14:editId="1D02A0C3">
            <wp:simplePos x="0" y="0"/>
            <wp:positionH relativeFrom="margin">
              <wp:align>center</wp:align>
            </wp:positionH>
            <wp:positionV relativeFrom="paragraph">
              <wp:posOffset>4165575</wp:posOffset>
            </wp:positionV>
            <wp:extent cx="4102100" cy="3814445"/>
            <wp:effectExtent l="0" t="0" r="0" b="0"/>
            <wp:wrapTopAndBottom/>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102100" cy="3814445"/>
                    </a:xfrm>
                    <a:prstGeom prst="rect">
                      <a:avLst/>
                    </a:prstGeom>
                  </pic:spPr>
                </pic:pic>
              </a:graphicData>
            </a:graphic>
            <wp14:sizeRelH relativeFrom="margin">
              <wp14:pctWidth>0</wp14:pctWidth>
            </wp14:sizeRelH>
            <wp14:sizeRelV relativeFrom="margin">
              <wp14:pctHeight>0</wp14:pctHeight>
            </wp14:sizeRelV>
          </wp:anchor>
        </w:drawing>
      </w:r>
      <w:r w:rsidRPr="00C4646E">
        <w:rPr>
          <w:noProof/>
          <w:lang w:val="es-AR" w:eastAsia="es-AR"/>
        </w:rPr>
        <w:drawing>
          <wp:anchor distT="0" distB="0" distL="114300" distR="114300" simplePos="0" relativeHeight="251746304" behindDoc="0" locked="0" layoutInCell="1" allowOverlap="1" wp14:anchorId="08DE0DAB" wp14:editId="49BF0EC5">
            <wp:simplePos x="0" y="0"/>
            <wp:positionH relativeFrom="margin">
              <wp:align>center</wp:align>
            </wp:positionH>
            <wp:positionV relativeFrom="paragraph">
              <wp:posOffset>213435</wp:posOffset>
            </wp:positionV>
            <wp:extent cx="4126865" cy="3675380"/>
            <wp:effectExtent l="0" t="0" r="6985" b="1270"/>
            <wp:wrapTopAndBottom/>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126865" cy="3675380"/>
                    </a:xfrm>
                    <a:prstGeom prst="rect">
                      <a:avLst/>
                    </a:prstGeom>
                  </pic:spPr>
                </pic:pic>
              </a:graphicData>
            </a:graphic>
            <wp14:sizeRelH relativeFrom="margin">
              <wp14:pctWidth>0</wp14:pctWidth>
            </wp14:sizeRelH>
            <wp14:sizeRelV relativeFrom="margin">
              <wp14:pctHeight>0</wp14:pctHeight>
            </wp14:sizeRelV>
          </wp:anchor>
        </w:drawing>
      </w:r>
      <w:r>
        <w:rPr>
          <w:lang w:eastAsia="es-ES"/>
        </w:rPr>
        <w:br w:type="textWrapping" w:clear="all"/>
      </w:r>
    </w:p>
    <w:p w:rsidR="003D5B84" w:rsidRPr="00E1694E" w:rsidRDefault="003D5B84" w:rsidP="003D5B84">
      <w:pPr>
        <w:pStyle w:val="NormalWeb"/>
        <w:rPr>
          <w:i/>
        </w:rPr>
      </w:pPr>
    </w:p>
    <w:p w:rsidR="003D5B84" w:rsidRPr="00912624" w:rsidRDefault="003D5B84" w:rsidP="00912624">
      <w:pPr>
        <w:rPr>
          <w:b/>
        </w:rPr>
      </w:pPr>
      <w:r w:rsidRPr="00912624">
        <w:rPr>
          <w:b/>
        </w:rPr>
        <w:lastRenderedPageBreak/>
        <w:t>Análisis comparativo</w:t>
      </w:r>
    </w:p>
    <w:p w:rsidR="003D5B84" w:rsidRPr="0081249C" w:rsidRDefault="003D5B84" w:rsidP="003D5B84">
      <w:pPr>
        <w:pStyle w:val="Textoindependiente"/>
        <w:rPr>
          <w:rFonts w:cs="Liberation Serif;Times New Roma"/>
          <w:iCs/>
          <w:noProof/>
          <w:color w:val="000000"/>
          <w:highlight w:val="lightGray"/>
          <w:lang w:val="es-AR" w:eastAsia="es-AR"/>
        </w:rPr>
      </w:pPr>
      <w:r w:rsidRPr="00F16161">
        <w:rPr>
          <w:rFonts w:cs="Liberation Serif;Times New Roma"/>
          <w:b/>
          <w:iCs/>
          <w:noProof/>
          <w:color w:val="000000"/>
          <w:highlight w:val="lightGray"/>
          <w:lang w:val="es-AR" w:eastAsia="es-AR"/>
        </w:rPr>
        <w:t>Instrucciones</w:t>
      </w:r>
      <w:r w:rsidRPr="0081249C">
        <w:rPr>
          <w:rFonts w:cs="Liberation Serif;Times New Roma"/>
          <w:b/>
          <w:iCs/>
          <w:noProof/>
          <w:color w:val="000000"/>
          <w:highlight w:val="lightGray"/>
          <w:lang w:val="es-AR" w:eastAsia="es-AR"/>
        </w:rPr>
        <w:t>:</w:t>
      </w:r>
      <w:r w:rsidRPr="0081249C">
        <w:rPr>
          <w:rFonts w:cs="Liberation Serif;Times New Roma"/>
          <w:iCs/>
          <w:noProof/>
          <w:color w:val="000000"/>
          <w:highlight w:val="lightGray"/>
          <w:lang w:val="es-AR" w:eastAsia="es-AR"/>
        </w:rPr>
        <w:t xml:space="preserve"> La comparación bianual deberá exponerse en cuadros y gráficamente, informándose a la izquierda el año actual y a la derecha el año anterior.</w:t>
      </w:r>
    </w:p>
    <w:p w:rsidR="003D5B84" w:rsidRPr="0081249C" w:rsidRDefault="003D5B84" w:rsidP="003D5B84">
      <w:pPr>
        <w:pStyle w:val="Textoindependiente"/>
        <w:rPr>
          <w:rFonts w:cs="Liberation Serif;Times New Roma"/>
          <w:iCs/>
          <w:noProof/>
          <w:color w:val="000000"/>
          <w:highlight w:val="lightGray"/>
          <w:lang w:val="es-AR" w:eastAsia="es-AR"/>
        </w:rPr>
      </w:pPr>
      <w:r w:rsidRPr="0081249C">
        <w:rPr>
          <w:rFonts w:cs="Liberation Serif;Times New Roma"/>
          <w:iCs/>
          <w:noProof/>
          <w:color w:val="000000"/>
          <w:highlight w:val="lightGray"/>
          <w:lang w:val="es-AR" w:eastAsia="es-AR"/>
        </w:rPr>
        <w:t>En relación a la información del ejercicio anterior, la misma deberá extraerse del informe contable correspondiente, es decir deberá corresponderse con los datos auditados en el ejercicio inmediato anterior.</w:t>
      </w:r>
    </w:p>
    <w:p w:rsidR="003D5B84" w:rsidRPr="0081249C" w:rsidRDefault="003D5B84" w:rsidP="003D5B84">
      <w:pPr>
        <w:pStyle w:val="Textoindependiente"/>
        <w:rPr>
          <w:rFonts w:cs="Liberation Serif;Times New Roma"/>
          <w:iCs/>
          <w:noProof/>
          <w:color w:val="000000"/>
          <w:highlight w:val="lightGray"/>
          <w:lang w:val="es-AR" w:eastAsia="es-AR"/>
        </w:rPr>
      </w:pPr>
      <w:r w:rsidRPr="0081249C">
        <w:rPr>
          <w:rFonts w:cs="Liberation Serif;Times New Roma"/>
          <w:iCs/>
          <w:noProof/>
          <w:color w:val="000000"/>
          <w:highlight w:val="lightGray"/>
          <w:lang w:val="es-AR" w:eastAsia="es-AR"/>
        </w:rPr>
        <w:t>Los siguientes cuadros y gráficos modelo se podrán encontrar en el archivo incorporado en la intranet como “</w:t>
      </w:r>
      <w:r w:rsidRPr="00045FCC">
        <w:rPr>
          <w:rFonts w:cs="Liberation Serif;Times New Roma"/>
          <w:i/>
          <w:iCs/>
          <w:noProof/>
          <w:color w:val="000000"/>
          <w:highlight w:val="lightGray"/>
          <w:lang w:val="es-AR" w:eastAsia="es-AR"/>
        </w:rPr>
        <w:t>Anexos Plantilla IC Cuenta Inversión</w:t>
      </w:r>
      <w:r w:rsidRPr="0081249C">
        <w:rPr>
          <w:rFonts w:cs="Liberation Serif;Times New Roma"/>
          <w:iCs/>
          <w:noProof/>
          <w:color w:val="000000"/>
          <w:highlight w:val="lightGray"/>
          <w:lang w:val="es-AR" w:eastAsia="es-AR"/>
        </w:rPr>
        <w:t>”</w:t>
      </w:r>
      <w:r>
        <w:rPr>
          <w:rFonts w:cs="Liberation Serif;Times New Roma"/>
          <w:iCs/>
          <w:noProof/>
          <w:color w:val="000000"/>
          <w:highlight w:val="lightGray"/>
          <w:lang w:val="es-AR" w:eastAsia="es-AR"/>
        </w:rPr>
        <w:t>, actualizado el año según corresponda</w:t>
      </w:r>
      <w:r w:rsidRPr="0081249C">
        <w:rPr>
          <w:rFonts w:cs="Liberation Serif;Times New Roma"/>
          <w:iCs/>
          <w:noProof/>
          <w:color w:val="000000"/>
          <w:highlight w:val="lightGray"/>
          <w:lang w:val="es-AR" w:eastAsia="es-AR"/>
        </w:rPr>
        <w:t xml:space="preserve"> (sólo deberán ser completados aquellos incisos/rubros que hayan sido presupuestados y/o ejecutados).</w:t>
      </w:r>
    </w:p>
    <w:p w:rsidR="00045FCC" w:rsidRPr="0081249C" w:rsidRDefault="003D5B84" w:rsidP="00045FCC">
      <w:pPr>
        <w:pStyle w:val="Textoindependiente"/>
        <w:rPr>
          <w:rFonts w:cs="Liberation Serif;Times New Roma"/>
          <w:iCs/>
          <w:noProof/>
          <w:color w:val="000000"/>
          <w:highlight w:val="lightGray"/>
          <w:lang w:val="es-AR" w:eastAsia="es-AR"/>
        </w:rPr>
      </w:pPr>
      <w:r w:rsidRPr="0081249C">
        <w:rPr>
          <w:rFonts w:cs="Liberation Serif;Times New Roma"/>
          <w:iCs/>
          <w:noProof/>
          <w:color w:val="000000"/>
          <w:highlight w:val="lightGray"/>
          <w:lang w:val="es-AR" w:eastAsia="es-AR"/>
        </w:rPr>
        <w:t>Deberán ser confeccionados en letra calibri tamaño 10 y resp</w:t>
      </w:r>
      <w:r w:rsidR="00045FCC">
        <w:rPr>
          <w:rFonts w:cs="Liberation Serif;Times New Roma"/>
          <w:iCs/>
          <w:noProof/>
          <w:color w:val="000000"/>
          <w:highlight w:val="lightGray"/>
          <w:lang w:val="es-AR" w:eastAsia="es-AR"/>
        </w:rPr>
        <w:t>etando los colores establecidos en el instructivo.</w:t>
      </w:r>
    </w:p>
    <w:p w:rsidR="003D5B84" w:rsidRPr="00F16161" w:rsidRDefault="003D5B84" w:rsidP="003D5B84">
      <w:pPr>
        <w:pStyle w:val="Textoindependiente"/>
        <w:rPr>
          <w:bCs/>
        </w:rPr>
      </w:pPr>
      <w:r w:rsidRPr="00F16161">
        <w:rPr>
          <w:bCs/>
          <w:highlight w:val="lightGray"/>
        </w:rPr>
        <w:t>Se deberá</w:t>
      </w:r>
      <w:r>
        <w:rPr>
          <w:bCs/>
          <w:highlight w:val="lightGray"/>
        </w:rPr>
        <w:t>n</w:t>
      </w:r>
      <w:r w:rsidRPr="00F16161">
        <w:rPr>
          <w:bCs/>
          <w:highlight w:val="lightGray"/>
        </w:rPr>
        <w:t xml:space="preserve"> exponer</w:t>
      </w:r>
      <w:r>
        <w:rPr>
          <w:bCs/>
          <w:highlight w:val="lightGray"/>
        </w:rPr>
        <w:t xml:space="preserve"> los siguientes puntos y completar o borrar lo que corresponda</w:t>
      </w:r>
      <w:r w:rsidRPr="00F16161">
        <w:rPr>
          <w:bCs/>
          <w:highlight w:val="lightGray"/>
        </w:rPr>
        <w:t>:</w:t>
      </w:r>
    </w:p>
    <w:p w:rsidR="003D5B84" w:rsidRDefault="000017BE" w:rsidP="003D5B84">
      <w:pPr>
        <w:rPr>
          <w:iCs/>
        </w:rPr>
      </w:pPr>
      <w:r w:rsidRPr="000017BE">
        <w:rPr>
          <w:noProof/>
          <w:lang w:val="es-AR" w:eastAsia="es-AR"/>
        </w:rPr>
        <w:drawing>
          <wp:anchor distT="0" distB="0" distL="114300" distR="114300" simplePos="0" relativeHeight="251763712" behindDoc="0" locked="0" layoutInCell="1" allowOverlap="1" wp14:anchorId="41A67781" wp14:editId="2A4364D5">
            <wp:simplePos x="0" y="0"/>
            <wp:positionH relativeFrom="margin">
              <wp:align>right</wp:align>
            </wp:positionH>
            <wp:positionV relativeFrom="paragraph">
              <wp:posOffset>1147652</wp:posOffset>
            </wp:positionV>
            <wp:extent cx="5400040" cy="1949450"/>
            <wp:effectExtent l="0" t="0" r="0" b="0"/>
            <wp:wrapTopAndBottom/>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400040" cy="1949450"/>
                    </a:xfrm>
                    <a:prstGeom prst="rect">
                      <a:avLst/>
                    </a:prstGeom>
                  </pic:spPr>
                </pic:pic>
              </a:graphicData>
            </a:graphic>
          </wp:anchor>
        </w:drawing>
      </w:r>
      <w:r w:rsidR="003D5B84" w:rsidRPr="0081249C">
        <w:rPr>
          <w:iCs/>
        </w:rPr>
        <w:t>A continuación, se realiza un análisis comparativo</w:t>
      </w:r>
      <w:r w:rsidR="00912624">
        <w:rPr>
          <w:iCs/>
        </w:rPr>
        <w:t xml:space="preserve"> con el ejercicio inmediato anterior,</w:t>
      </w:r>
      <w:r w:rsidR="003D5B84" w:rsidRPr="0081249C">
        <w:rPr>
          <w:iCs/>
        </w:rPr>
        <w:t xml:space="preserve"> de los Estados Presupuestarios Contables de la Ejecución Presupuestaria de Gastos, Ejecución Presupuestaria de Recursos y Cuenta de Resultado Presupuestario. </w:t>
      </w:r>
    </w:p>
    <w:p w:rsidR="000017BE" w:rsidRPr="0081249C" w:rsidRDefault="000017BE" w:rsidP="003D5B84">
      <w:pPr>
        <w:rPr>
          <w:iCs/>
        </w:rPr>
      </w:pPr>
    </w:p>
    <w:p w:rsidR="003D5B84" w:rsidRDefault="000017BE" w:rsidP="003D5B84">
      <w:pPr>
        <w:pStyle w:val="Textoindependiente"/>
      </w:pPr>
      <w:r w:rsidRPr="000017BE">
        <w:rPr>
          <w:noProof/>
          <w:lang w:val="es-AR" w:eastAsia="es-AR"/>
        </w:rPr>
        <w:lastRenderedPageBreak/>
        <w:drawing>
          <wp:anchor distT="0" distB="0" distL="114300" distR="114300" simplePos="0" relativeHeight="251764736" behindDoc="0" locked="0" layoutInCell="1" allowOverlap="1" wp14:anchorId="76801877" wp14:editId="2B378C4F">
            <wp:simplePos x="0" y="0"/>
            <wp:positionH relativeFrom="margin">
              <wp:align>right</wp:align>
            </wp:positionH>
            <wp:positionV relativeFrom="paragraph">
              <wp:posOffset>3074413</wp:posOffset>
            </wp:positionV>
            <wp:extent cx="5400040" cy="2986405"/>
            <wp:effectExtent l="0" t="0" r="0" b="4445"/>
            <wp:wrapTopAndBottom/>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400040" cy="2986405"/>
                    </a:xfrm>
                    <a:prstGeom prst="rect">
                      <a:avLst/>
                    </a:prstGeom>
                  </pic:spPr>
                </pic:pic>
              </a:graphicData>
            </a:graphic>
          </wp:anchor>
        </w:drawing>
      </w:r>
      <w:r w:rsidR="002D70CC" w:rsidRPr="002C6229">
        <w:rPr>
          <w:noProof/>
          <w:lang w:val="es-AR" w:eastAsia="es-AR"/>
        </w:rPr>
        <w:drawing>
          <wp:anchor distT="0" distB="0" distL="114300" distR="114300" simplePos="0" relativeHeight="251761664" behindDoc="0" locked="0" layoutInCell="1" allowOverlap="1" wp14:anchorId="0D0E8EF0" wp14:editId="028E57AC">
            <wp:simplePos x="0" y="0"/>
            <wp:positionH relativeFrom="margin">
              <wp:align>center</wp:align>
            </wp:positionH>
            <wp:positionV relativeFrom="paragraph">
              <wp:posOffset>52393</wp:posOffset>
            </wp:positionV>
            <wp:extent cx="4418965" cy="2713990"/>
            <wp:effectExtent l="0" t="0" r="635" b="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418965" cy="2713990"/>
                    </a:xfrm>
                    <a:prstGeom prst="rect">
                      <a:avLst/>
                    </a:prstGeom>
                  </pic:spPr>
                </pic:pic>
              </a:graphicData>
            </a:graphic>
          </wp:anchor>
        </w:drawing>
      </w:r>
    </w:p>
    <w:p w:rsidR="003D5B84" w:rsidRDefault="003D5B84" w:rsidP="003D5B84">
      <w:pPr>
        <w:pStyle w:val="Textoindependiente"/>
        <w:spacing w:before="0" w:after="120"/>
        <w:rPr>
          <w:i/>
          <w:iCs/>
          <w:szCs w:val="26"/>
        </w:rPr>
      </w:pPr>
      <w:r w:rsidRPr="00EE5452">
        <w:t xml:space="preserve"> </w:t>
      </w:r>
    </w:p>
    <w:p w:rsidR="003D5B84" w:rsidRDefault="003D5B84" w:rsidP="003D5B84">
      <w:pPr>
        <w:pStyle w:val="Textoindependiente"/>
        <w:spacing w:before="0" w:after="120"/>
        <w:rPr>
          <w:i/>
          <w:iCs/>
          <w:szCs w:val="26"/>
        </w:rPr>
      </w:pPr>
    </w:p>
    <w:p w:rsidR="003D5B84" w:rsidRDefault="003D5B84" w:rsidP="003D5B84">
      <w:pPr>
        <w:pStyle w:val="Textoindependiente"/>
        <w:spacing w:before="0" w:after="120"/>
        <w:rPr>
          <w:noProof/>
          <w:lang w:val="es-AR" w:eastAsia="es-AR"/>
        </w:rPr>
      </w:pPr>
    </w:p>
    <w:p w:rsidR="003D5B84" w:rsidRDefault="003D5B84" w:rsidP="003D5B84">
      <w:pPr>
        <w:pStyle w:val="Textoindependiente"/>
        <w:spacing w:before="0" w:after="120"/>
        <w:rPr>
          <w:noProof/>
          <w:lang w:val="es-AR" w:eastAsia="es-AR"/>
        </w:rPr>
      </w:pPr>
    </w:p>
    <w:p w:rsidR="003D5B84" w:rsidRDefault="003D5B84" w:rsidP="003D5B84">
      <w:pPr>
        <w:pStyle w:val="Textoindependiente"/>
        <w:spacing w:before="0" w:after="120"/>
        <w:rPr>
          <w:noProof/>
          <w:lang w:val="es-AR" w:eastAsia="es-AR"/>
        </w:rPr>
      </w:pPr>
      <w:r w:rsidRPr="002C6229">
        <w:rPr>
          <w:noProof/>
          <w:lang w:val="es-AR" w:eastAsia="es-AR"/>
        </w:rPr>
        <w:lastRenderedPageBreak/>
        <w:drawing>
          <wp:inline distT="0" distB="0" distL="0" distR="0" wp14:anchorId="29C603BA" wp14:editId="2C89D0CA">
            <wp:extent cx="4400000" cy="2647619"/>
            <wp:effectExtent l="0" t="0" r="635" b="6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00000" cy="2647619"/>
                    </a:xfrm>
                    <a:prstGeom prst="rect">
                      <a:avLst/>
                    </a:prstGeom>
                  </pic:spPr>
                </pic:pic>
              </a:graphicData>
            </a:graphic>
          </wp:inline>
        </w:drawing>
      </w:r>
    </w:p>
    <w:p w:rsidR="003D5B84" w:rsidRDefault="004F5380" w:rsidP="003D5B84">
      <w:pPr>
        <w:pStyle w:val="Textoindependiente"/>
        <w:spacing w:before="0" w:after="120"/>
        <w:rPr>
          <w:noProof/>
          <w:lang w:val="es-AR" w:eastAsia="es-AR"/>
        </w:rPr>
      </w:pPr>
      <w:r w:rsidRPr="002C6229">
        <w:rPr>
          <w:noProof/>
          <w:lang w:val="es-AR" w:eastAsia="es-AR"/>
        </w:rPr>
        <w:drawing>
          <wp:anchor distT="0" distB="0" distL="114300" distR="114300" simplePos="0" relativeHeight="251752448" behindDoc="0" locked="0" layoutInCell="1" allowOverlap="1" wp14:anchorId="3E1B942C" wp14:editId="43103E11">
            <wp:simplePos x="0" y="0"/>
            <wp:positionH relativeFrom="margin">
              <wp:posOffset>26514</wp:posOffset>
            </wp:positionH>
            <wp:positionV relativeFrom="paragraph">
              <wp:posOffset>216642</wp:posOffset>
            </wp:positionV>
            <wp:extent cx="5400000" cy="1780952"/>
            <wp:effectExtent l="0" t="0" r="0" b="0"/>
            <wp:wrapTopAndBottom/>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400000" cy="1780952"/>
                    </a:xfrm>
                    <a:prstGeom prst="rect">
                      <a:avLst/>
                    </a:prstGeom>
                  </pic:spPr>
                </pic:pic>
              </a:graphicData>
            </a:graphic>
          </wp:anchor>
        </w:drawing>
      </w:r>
    </w:p>
    <w:p w:rsidR="003D5B84" w:rsidRDefault="003D5B84" w:rsidP="003D5B84">
      <w:pPr>
        <w:pStyle w:val="Textoindependiente"/>
        <w:spacing w:before="0" w:after="120"/>
        <w:rPr>
          <w:noProof/>
          <w:lang w:val="es-AR" w:eastAsia="es-AR"/>
        </w:rPr>
      </w:pPr>
    </w:p>
    <w:p w:rsidR="003D5B84" w:rsidRDefault="003D5B84" w:rsidP="003D5B84">
      <w:pPr>
        <w:pStyle w:val="Textoindependiente"/>
        <w:spacing w:before="0" w:after="120"/>
        <w:rPr>
          <w:noProof/>
          <w:lang w:val="es-AR" w:eastAsia="es-AR"/>
        </w:rPr>
      </w:pPr>
    </w:p>
    <w:p w:rsidR="003D5B84" w:rsidRPr="0092484B" w:rsidRDefault="003D5B84" w:rsidP="003D5B84">
      <w:pPr>
        <w:pStyle w:val="Ttulo3"/>
        <w:rPr>
          <w:noProof/>
          <w:lang w:val="es-AR" w:eastAsia="es-AR"/>
        </w:rPr>
      </w:pPr>
      <w:r w:rsidRPr="0092484B">
        <w:rPr>
          <w:noProof/>
          <w:lang w:val="es-AR" w:eastAsia="es-AR"/>
        </w:rPr>
        <w:t>Tareas realizadas en el transcurso del ejercicio</w:t>
      </w:r>
    </w:p>
    <w:p w:rsidR="000E6EC3" w:rsidRPr="000E6EC3" w:rsidRDefault="00D84157" w:rsidP="00912624">
      <w:pPr>
        <w:pStyle w:val="Ttulo4"/>
        <w:jc w:val="both"/>
      </w:pPr>
      <w:r>
        <w:t>Análisis</w:t>
      </w:r>
      <w:r w:rsidR="00912624">
        <w:t xml:space="preserve"> de las</w:t>
      </w:r>
      <w:r>
        <w:t xml:space="preserve"> d</w:t>
      </w:r>
      <w:r w:rsidR="000E6EC3" w:rsidRPr="000E6EC3">
        <w:t>isposiciones establecidas en la ley de presupuesto</w:t>
      </w:r>
    </w:p>
    <w:p w:rsidR="00D858C7" w:rsidRDefault="00D858C7" w:rsidP="00D858C7">
      <w:pPr>
        <w:pStyle w:val="Textoindependiente"/>
      </w:pPr>
      <w:r w:rsidRPr="002E7B67">
        <w:rPr>
          <w:b/>
          <w:highlight w:val="lightGray"/>
        </w:rPr>
        <w:t xml:space="preserve">Instrucciones: </w:t>
      </w:r>
      <w:r w:rsidRPr="002E7B67">
        <w:rPr>
          <w:highlight w:val="lightGray"/>
        </w:rPr>
        <w:t>A modo referencial, se ha incorporado en la intranet el cuadro modelo de grado de cumplimiento, teniendo en cuenta la normativa vigente para el ejercicio 2024, debiéndose completar y pegar en el informe la parte pertinente al organismo sujeto a control, informando en cada caso lo siguiente:</w:t>
      </w:r>
    </w:p>
    <w:p w:rsidR="00D858C7" w:rsidRDefault="0013247C" w:rsidP="002E7B67">
      <w:pPr>
        <w:pStyle w:val="Textoindependiente"/>
        <w:tabs>
          <w:tab w:val="left" w:pos="720"/>
          <w:tab w:val="left" w:pos="1440"/>
          <w:tab w:val="left" w:pos="2160"/>
          <w:tab w:val="left" w:pos="3342"/>
        </w:tabs>
      </w:pPr>
      <w:r w:rsidRPr="0013247C">
        <w:rPr>
          <w:noProof/>
          <w:lang w:val="es-AR" w:eastAsia="es-AR"/>
        </w:rPr>
        <w:lastRenderedPageBreak/>
        <w:drawing>
          <wp:anchor distT="0" distB="0" distL="114300" distR="114300" simplePos="0" relativeHeight="251767808" behindDoc="0" locked="0" layoutInCell="1" allowOverlap="1">
            <wp:simplePos x="0" y="0"/>
            <wp:positionH relativeFrom="column">
              <wp:posOffset>1331595</wp:posOffset>
            </wp:positionH>
            <wp:positionV relativeFrom="paragraph">
              <wp:posOffset>57150</wp:posOffset>
            </wp:positionV>
            <wp:extent cx="2971429" cy="657143"/>
            <wp:effectExtent l="0" t="0" r="635" b="0"/>
            <wp:wrapTopAndBottom/>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971429" cy="657143"/>
                    </a:xfrm>
                    <a:prstGeom prst="rect">
                      <a:avLst/>
                    </a:prstGeom>
                  </pic:spPr>
                </pic:pic>
              </a:graphicData>
            </a:graphic>
          </wp:anchor>
        </w:drawing>
      </w:r>
      <w:r w:rsidR="00D858C7">
        <w:tab/>
      </w:r>
      <w:r w:rsidR="00D858C7">
        <w:tab/>
      </w:r>
      <w:r w:rsidR="002E7B67">
        <w:tab/>
      </w:r>
    </w:p>
    <w:p w:rsidR="000E6EC3" w:rsidRDefault="00D858C7" w:rsidP="00D858C7">
      <w:pPr>
        <w:pStyle w:val="Textoindependiente"/>
      </w:pPr>
      <w:r w:rsidRPr="002E7B67">
        <w:rPr>
          <w:highlight w:val="lightGray"/>
        </w:rPr>
        <w:t xml:space="preserve">En caso de no ser adecuada ninguna de </w:t>
      </w:r>
      <w:r w:rsidR="00045FCC" w:rsidRPr="002E7B67">
        <w:rPr>
          <w:highlight w:val="lightGray"/>
        </w:rPr>
        <w:t>las opciones anteriores</w:t>
      </w:r>
      <w:r w:rsidR="0013247C">
        <w:rPr>
          <w:highlight w:val="lightGray"/>
        </w:rPr>
        <w:t xml:space="preserve">, </w:t>
      </w:r>
      <w:r w:rsidRPr="002E7B67">
        <w:rPr>
          <w:highlight w:val="lightGray"/>
        </w:rPr>
        <w:t>podrá</w:t>
      </w:r>
      <w:r w:rsidR="0013247C">
        <w:rPr>
          <w:highlight w:val="lightGray"/>
        </w:rPr>
        <w:t>n</w:t>
      </w:r>
      <w:r w:rsidRPr="002E7B67">
        <w:rPr>
          <w:highlight w:val="lightGray"/>
        </w:rPr>
        <w:t xml:space="preserve"> agregar otras, pero siempre tendiendo al uso de las mismas, a los efectos de estandarizar la información a consolidar.</w:t>
      </w:r>
    </w:p>
    <w:p w:rsidR="0092484B" w:rsidRDefault="0092484B" w:rsidP="0092484B">
      <w:pPr>
        <w:pStyle w:val="Textoindependiente"/>
        <w:rPr>
          <w:bCs/>
        </w:rPr>
      </w:pPr>
      <w:r w:rsidRPr="00F16161">
        <w:rPr>
          <w:rFonts w:cs="Liberation Serif;Times New Roma"/>
          <w:b/>
          <w:iCs/>
          <w:noProof/>
          <w:color w:val="000000"/>
          <w:highlight w:val="lightGray"/>
          <w:lang w:val="es-AR" w:eastAsia="es-AR"/>
        </w:rPr>
        <w:t>Instrucciones:</w:t>
      </w:r>
      <w:r>
        <w:rPr>
          <w:rFonts w:cs="Liberation Serif;Times New Roma"/>
          <w:b/>
          <w:iCs/>
          <w:noProof/>
          <w:color w:val="000000"/>
          <w:highlight w:val="lightGray"/>
          <w:lang w:val="es-AR" w:eastAsia="es-AR"/>
        </w:rPr>
        <w:t xml:space="preserve"> </w:t>
      </w:r>
      <w:r w:rsidRPr="00F16161">
        <w:rPr>
          <w:bCs/>
          <w:highlight w:val="lightGray"/>
        </w:rPr>
        <w:t>Se deberá exponer</w:t>
      </w:r>
      <w:r>
        <w:rPr>
          <w:bCs/>
        </w:rPr>
        <w:t>:</w:t>
      </w:r>
    </w:p>
    <w:p w:rsidR="0092484B" w:rsidRPr="007A23CE" w:rsidRDefault="0092484B" w:rsidP="0092484B">
      <w:pPr>
        <w:pStyle w:val="Textoindependiente"/>
      </w:pPr>
      <w:r w:rsidRPr="007A23CE">
        <w:rPr>
          <w:rFonts w:eastAsia="Liberation Serif;Times New Roma" w:cs="Liberation Serif;Times New Roma"/>
          <w:iCs/>
          <w:color w:val="000000"/>
          <w:lang w:eastAsia="es-ES"/>
        </w:rPr>
        <w:t xml:space="preserve">Para un mayor grado de detalle, remitirse </w:t>
      </w:r>
      <w:r w:rsidRPr="00D8268F">
        <w:rPr>
          <w:rFonts w:eastAsia="Liberation Serif;Times New Roma" w:cs="Liberation Serif;Times New Roma"/>
          <w:iCs/>
          <w:color w:val="000000"/>
          <w:lang w:eastAsia="es-ES"/>
        </w:rPr>
        <w:t>al punto “</w:t>
      </w:r>
      <w:r>
        <w:rPr>
          <w:rFonts w:eastAsia="Liberation Serif;Times New Roma" w:cs="Liberation Serif;Times New Roma"/>
          <w:i/>
          <w:iCs/>
          <w:color w:val="000000"/>
          <w:lang w:eastAsia="es-ES"/>
        </w:rPr>
        <w:t>7.1.1 Análisis disposiciones establecidas en la ley de presupuesto</w:t>
      </w:r>
      <w:r>
        <w:rPr>
          <w:rFonts w:eastAsia="Liberation Serif;Times New Roma" w:cs="Liberation Serif;Times New Roma"/>
          <w:iCs/>
          <w:color w:val="000000"/>
          <w:lang w:eastAsia="es-ES"/>
        </w:rPr>
        <w:t>”</w:t>
      </w:r>
      <w:r w:rsidRPr="007A23CE">
        <w:rPr>
          <w:rFonts w:eastAsia="Liberation Serif;Times New Roma" w:cs="Liberation Serif;Times New Roma"/>
          <w:iCs/>
          <w:color w:val="000000"/>
          <w:lang w:eastAsia="es-ES"/>
        </w:rPr>
        <w:t xml:space="preserve"> </w:t>
      </w:r>
      <w:r>
        <w:rPr>
          <w:rFonts w:eastAsia="Liberation Serif;Times New Roma" w:cs="Liberation Serif;Times New Roma"/>
          <w:iCs/>
          <w:color w:val="000000"/>
          <w:lang w:eastAsia="es-ES"/>
        </w:rPr>
        <w:t>del Informe Analítico</w:t>
      </w:r>
      <w:r w:rsidRPr="007A23CE">
        <w:rPr>
          <w:rFonts w:eastAsia="Liberation Serif;Times New Roma" w:cs="Liberation Serif;Times New Roma"/>
          <w:iCs/>
          <w:color w:val="000000"/>
          <w:lang w:eastAsia="es-ES"/>
        </w:rPr>
        <w:t>.</w:t>
      </w:r>
    </w:p>
    <w:p w:rsidR="002E7B67" w:rsidRPr="0010483B" w:rsidRDefault="002E7B67" w:rsidP="00D858C7">
      <w:pPr>
        <w:pStyle w:val="Textoindependiente"/>
      </w:pPr>
    </w:p>
    <w:p w:rsidR="00213F6A" w:rsidRDefault="00213F6A" w:rsidP="00796237">
      <w:pPr>
        <w:pStyle w:val="Ttulo4"/>
        <w:jc w:val="both"/>
      </w:pPr>
      <w:r>
        <w:t xml:space="preserve">Informes </w:t>
      </w:r>
      <w:r w:rsidR="00045FCC">
        <w:t>c</w:t>
      </w:r>
      <w:r w:rsidR="000A2ABC">
        <w:t>o</w:t>
      </w:r>
      <w:r>
        <w:t>mplementarios al análisis de la Cuenta de Inversión</w:t>
      </w:r>
    </w:p>
    <w:p w:rsidR="002D70CC" w:rsidRPr="00F16161" w:rsidRDefault="002D70CC" w:rsidP="002D70CC">
      <w:pPr>
        <w:pStyle w:val="Textoindependiente"/>
        <w:rPr>
          <w:bCs/>
        </w:rPr>
      </w:pPr>
      <w:r w:rsidRPr="00F16161">
        <w:rPr>
          <w:rFonts w:cs="Liberation Serif;Times New Roma"/>
          <w:b/>
          <w:iCs/>
          <w:noProof/>
          <w:color w:val="000000"/>
          <w:highlight w:val="lightGray"/>
          <w:lang w:val="es-AR" w:eastAsia="es-AR"/>
        </w:rPr>
        <w:t>Instrucciones:</w:t>
      </w:r>
      <w:r>
        <w:rPr>
          <w:rFonts w:cs="Liberation Serif;Times New Roma"/>
          <w:b/>
          <w:iCs/>
          <w:noProof/>
          <w:color w:val="000000"/>
          <w:highlight w:val="lightGray"/>
          <w:lang w:val="es-AR" w:eastAsia="es-AR"/>
        </w:rPr>
        <w:t xml:space="preserve"> </w:t>
      </w:r>
      <w:r w:rsidRPr="00F16161">
        <w:rPr>
          <w:bCs/>
          <w:highlight w:val="lightGray"/>
        </w:rPr>
        <w:t>Se deberá exponer</w:t>
      </w:r>
      <w:r>
        <w:rPr>
          <w:bCs/>
          <w:highlight w:val="lightGray"/>
        </w:rPr>
        <w:t xml:space="preserve"> y completar según corresponda</w:t>
      </w:r>
      <w:r w:rsidR="00386C1F">
        <w:rPr>
          <w:bCs/>
          <w:highlight w:val="lightGray"/>
        </w:rPr>
        <w:t xml:space="preserve"> (formato tabla, se completa en el presente archivo)</w:t>
      </w:r>
      <w:r w:rsidRPr="00F16161">
        <w:rPr>
          <w:bCs/>
          <w:highlight w:val="lightGray"/>
        </w:rPr>
        <w:t>:</w:t>
      </w:r>
    </w:p>
    <w:p w:rsidR="00213F6A" w:rsidRDefault="00213F6A" w:rsidP="00213F6A">
      <w:pPr>
        <w:pStyle w:val="Textoindependiente"/>
      </w:pPr>
      <w:r>
        <w:t xml:space="preserve">En el marco de la planificación anual se han efectuado los siguientes análisis, los </w:t>
      </w:r>
      <w:r w:rsidR="00F24A4E">
        <w:t>que</w:t>
      </w:r>
      <w:r>
        <w:t xml:space="preserve"> se han plasmado en sus respectivos informes contables:</w:t>
      </w:r>
    </w:p>
    <w:tbl>
      <w:tblPr>
        <w:tblStyle w:val="Tablaconcuadrcula"/>
        <w:tblW w:w="8080" w:type="dxa"/>
        <w:tblInd w:w="137" w:type="dxa"/>
        <w:tblLook w:val="04A0" w:firstRow="1" w:lastRow="0" w:firstColumn="1" w:lastColumn="0" w:noHBand="0" w:noVBand="1"/>
      </w:tblPr>
      <w:tblGrid>
        <w:gridCol w:w="2966"/>
        <w:gridCol w:w="2451"/>
        <w:gridCol w:w="2663"/>
      </w:tblGrid>
      <w:tr w:rsidR="006962DD" w:rsidRPr="005616D8" w:rsidTr="00C04030">
        <w:trPr>
          <w:trHeight w:val="717"/>
        </w:trPr>
        <w:tc>
          <w:tcPr>
            <w:tcW w:w="2966" w:type="dxa"/>
            <w:tcBorders>
              <w:bottom w:val="single" w:sz="8" w:space="0" w:color="808080"/>
            </w:tcBorders>
            <w:shd w:val="clear" w:color="auto" w:fill="9CC2E5" w:themeFill="accent1" w:themeFillTint="99"/>
          </w:tcPr>
          <w:p w:rsidR="006962DD" w:rsidRPr="005616D8" w:rsidRDefault="006962DD" w:rsidP="006962DD">
            <w:pPr>
              <w:pStyle w:val="Textoindependiente"/>
              <w:ind w:firstLine="0"/>
              <w:jc w:val="center"/>
              <w:rPr>
                <w:rFonts w:asciiTheme="minorHAnsi" w:hAnsiTheme="minorHAnsi"/>
                <w:b/>
                <w:i/>
                <w:sz w:val="18"/>
                <w:szCs w:val="18"/>
              </w:rPr>
            </w:pPr>
            <w:r w:rsidRPr="005616D8">
              <w:rPr>
                <w:rFonts w:asciiTheme="minorHAnsi" w:hAnsiTheme="minorHAnsi"/>
                <w:b/>
                <w:sz w:val="18"/>
                <w:szCs w:val="18"/>
              </w:rPr>
              <w:t>Temas</w:t>
            </w:r>
          </w:p>
        </w:tc>
        <w:tc>
          <w:tcPr>
            <w:tcW w:w="2451" w:type="dxa"/>
            <w:tcBorders>
              <w:bottom w:val="single" w:sz="8" w:space="0" w:color="808080"/>
            </w:tcBorders>
            <w:shd w:val="clear" w:color="auto" w:fill="9CC2E5" w:themeFill="accent1" w:themeFillTint="99"/>
          </w:tcPr>
          <w:p w:rsidR="006962DD" w:rsidRPr="005616D8" w:rsidRDefault="006962DD" w:rsidP="006962DD">
            <w:pPr>
              <w:pStyle w:val="Textoindependiente"/>
              <w:ind w:firstLine="0"/>
              <w:jc w:val="center"/>
              <w:rPr>
                <w:rFonts w:asciiTheme="minorHAnsi" w:hAnsiTheme="minorHAnsi"/>
                <w:b/>
                <w:sz w:val="18"/>
                <w:szCs w:val="18"/>
              </w:rPr>
            </w:pPr>
            <w:r w:rsidRPr="005616D8">
              <w:rPr>
                <w:rFonts w:asciiTheme="minorHAnsi" w:hAnsiTheme="minorHAnsi"/>
                <w:b/>
                <w:sz w:val="18"/>
                <w:szCs w:val="18"/>
              </w:rPr>
              <w:t>Informe Contable</w:t>
            </w:r>
          </w:p>
        </w:tc>
        <w:tc>
          <w:tcPr>
            <w:tcW w:w="2663" w:type="dxa"/>
            <w:tcBorders>
              <w:bottom w:val="single" w:sz="8" w:space="0" w:color="808080"/>
            </w:tcBorders>
            <w:shd w:val="clear" w:color="auto" w:fill="9CC2E5" w:themeFill="accent1" w:themeFillTint="99"/>
          </w:tcPr>
          <w:p w:rsidR="006962DD" w:rsidRPr="005616D8" w:rsidRDefault="006962DD" w:rsidP="006962DD">
            <w:pPr>
              <w:pStyle w:val="Textoindependiente"/>
              <w:ind w:firstLine="0"/>
              <w:jc w:val="center"/>
              <w:rPr>
                <w:rFonts w:asciiTheme="minorHAnsi" w:hAnsiTheme="minorHAnsi"/>
                <w:b/>
                <w:sz w:val="18"/>
                <w:szCs w:val="18"/>
              </w:rPr>
            </w:pPr>
            <w:r w:rsidRPr="005616D8">
              <w:rPr>
                <w:rFonts w:asciiTheme="minorHAnsi" w:hAnsiTheme="minorHAnsi"/>
                <w:b/>
                <w:sz w:val="18"/>
                <w:szCs w:val="18"/>
              </w:rPr>
              <w:t>Auditor Fiscal Suscribiente</w:t>
            </w:r>
          </w:p>
        </w:tc>
      </w:tr>
      <w:tr w:rsidR="006962DD" w:rsidRPr="005616D8" w:rsidTr="00C04030">
        <w:trPr>
          <w:trHeight w:val="397"/>
        </w:trPr>
        <w:tc>
          <w:tcPr>
            <w:tcW w:w="2966" w:type="dxa"/>
            <w:tcBorders>
              <w:top w:val="single" w:sz="8" w:space="0" w:color="808080"/>
            </w:tcBorders>
          </w:tcPr>
          <w:p w:rsidR="006962DD" w:rsidRPr="005616D8" w:rsidRDefault="006962DD" w:rsidP="006962DD">
            <w:pPr>
              <w:pStyle w:val="Textoindependiente"/>
              <w:spacing w:line="240" w:lineRule="auto"/>
              <w:ind w:firstLine="0"/>
              <w:rPr>
                <w:rFonts w:asciiTheme="minorHAnsi" w:hAnsiTheme="minorHAnsi"/>
                <w:sz w:val="18"/>
                <w:szCs w:val="18"/>
              </w:rPr>
            </w:pPr>
            <w:r w:rsidRPr="005616D8">
              <w:rPr>
                <w:rFonts w:asciiTheme="minorHAnsi" w:hAnsiTheme="minorHAnsi"/>
                <w:sz w:val="18"/>
                <w:szCs w:val="18"/>
              </w:rPr>
              <w:t>Control de Bienes del Estado</w:t>
            </w:r>
          </w:p>
        </w:tc>
        <w:tc>
          <w:tcPr>
            <w:tcW w:w="2451" w:type="dxa"/>
            <w:tcBorders>
              <w:top w:val="single" w:sz="8" w:space="0" w:color="808080"/>
            </w:tcBorders>
          </w:tcPr>
          <w:p w:rsidR="006962DD" w:rsidRPr="005616D8" w:rsidRDefault="006962DD" w:rsidP="006962DD">
            <w:pPr>
              <w:pStyle w:val="Textoindependiente"/>
              <w:spacing w:line="240" w:lineRule="auto"/>
              <w:ind w:firstLine="0"/>
              <w:rPr>
                <w:rFonts w:asciiTheme="minorHAnsi" w:hAnsiTheme="minorHAnsi"/>
                <w:sz w:val="18"/>
                <w:szCs w:val="18"/>
              </w:rPr>
            </w:pPr>
            <w:r w:rsidRPr="005616D8">
              <w:rPr>
                <w:rFonts w:asciiTheme="minorHAnsi" w:hAnsiTheme="minorHAnsi"/>
                <w:sz w:val="18"/>
                <w:szCs w:val="18"/>
              </w:rPr>
              <w:t>IC N</w:t>
            </w:r>
            <w:r w:rsidR="00421280">
              <w:rPr>
                <w:rFonts w:asciiTheme="minorHAnsi" w:hAnsiTheme="minorHAnsi"/>
                <w:sz w:val="18"/>
                <w:szCs w:val="18"/>
              </w:rPr>
              <w:t>.</w:t>
            </w:r>
            <w:r w:rsidRPr="005616D8">
              <w:rPr>
                <w:rFonts w:asciiTheme="minorHAnsi" w:hAnsiTheme="minorHAnsi"/>
                <w:sz w:val="18"/>
                <w:szCs w:val="18"/>
              </w:rPr>
              <w:t>º xxx/202x – Letra: TCP-XX</w:t>
            </w:r>
          </w:p>
        </w:tc>
        <w:tc>
          <w:tcPr>
            <w:tcW w:w="2663" w:type="dxa"/>
            <w:tcBorders>
              <w:top w:val="single" w:sz="8" w:space="0" w:color="808080"/>
            </w:tcBorders>
          </w:tcPr>
          <w:p w:rsidR="006962DD" w:rsidRPr="005616D8" w:rsidRDefault="006962DD" w:rsidP="006962DD">
            <w:pPr>
              <w:pStyle w:val="Textoindependiente"/>
              <w:spacing w:line="240" w:lineRule="auto"/>
              <w:ind w:firstLine="0"/>
              <w:rPr>
                <w:rFonts w:asciiTheme="minorHAnsi" w:hAnsiTheme="minorHAnsi"/>
                <w:sz w:val="18"/>
                <w:szCs w:val="18"/>
              </w:rPr>
            </w:pPr>
          </w:p>
        </w:tc>
      </w:tr>
      <w:tr w:rsidR="006962DD" w:rsidRPr="005616D8" w:rsidTr="00C04030">
        <w:trPr>
          <w:trHeight w:val="595"/>
        </w:trPr>
        <w:tc>
          <w:tcPr>
            <w:tcW w:w="2966" w:type="dxa"/>
          </w:tcPr>
          <w:p w:rsidR="006962DD" w:rsidRPr="005616D8" w:rsidRDefault="006962DD" w:rsidP="005616D8">
            <w:pPr>
              <w:pStyle w:val="Textoindependiente"/>
              <w:spacing w:line="240" w:lineRule="auto"/>
              <w:ind w:firstLine="0"/>
              <w:rPr>
                <w:rFonts w:asciiTheme="minorHAnsi" w:hAnsiTheme="minorHAnsi"/>
                <w:sz w:val="18"/>
                <w:szCs w:val="18"/>
              </w:rPr>
            </w:pPr>
            <w:r w:rsidRPr="005616D8">
              <w:rPr>
                <w:rFonts w:asciiTheme="minorHAnsi" w:hAnsiTheme="minorHAnsi"/>
                <w:sz w:val="18"/>
                <w:szCs w:val="18"/>
              </w:rPr>
              <w:t xml:space="preserve">Evaluación </w:t>
            </w:r>
            <w:proofErr w:type="spellStart"/>
            <w:r w:rsidRPr="005616D8">
              <w:rPr>
                <w:rFonts w:asciiTheme="minorHAnsi" w:hAnsiTheme="minorHAnsi"/>
                <w:sz w:val="18"/>
                <w:szCs w:val="18"/>
              </w:rPr>
              <w:t>Sist</w:t>
            </w:r>
            <w:proofErr w:type="spellEnd"/>
            <w:r w:rsidR="005616D8">
              <w:rPr>
                <w:rFonts w:asciiTheme="minorHAnsi" w:hAnsiTheme="minorHAnsi"/>
                <w:sz w:val="18"/>
                <w:szCs w:val="18"/>
              </w:rPr>
              <w:t xml:space="preserve">. </w:t>
            </w:r>
            <w:r w:rsidRPr="005616D8">
              <w:rPr>
                <w:rFonts w:asciiTheme="minorHAnsi" w:hAnsiTheme="minorHAnsi"/>
                <w:sz w:val="18"/>
                <w:szCs w:val="18"/>
              </w:rPr>
              <w:t>de Control Interno</w:t>
            </w:r>
          </w:p>
        </w:tc>
        <w:tc>
          <w:tcPr>
            <w:tcW w:w="2451" w:type="dxa"/>
          </w:tcPr>
          <w:p w:rsidR="006962DD" w:rsidRPr="005616D8" w:rsidRDefault="006962DD" w:rsidP="006962DD">
            <w:pPr>
              <w:pStyle w:val="Textoindependiente"/>
              <w:spacing w:line="240" w:lineRule="auto"/>
              <w:ind w:firstLine="0"/>
              <w:rPr>
                <w:rFonts w:asciiTheme="minorHAnsi" w:hAnsiTheme="minorHAnsi"/>
                <w:sz w:val="18"/>
                <w:szCs w:val="18"/>
              </w:rPr>
            </w:pPr>
            <w:r w:rsidRPr="005616D8">
              <w:rPr>
                <w:rFonts w:asciiTheme="minorHAnsi" w:hAnsiTheme="minorHAnsi"/>
                <w:sz w:val="18"/>
                <w:szCs w:val="18"/>
              </w:rPr>
              <w:t>IC N</w:t>
            </w:r>
            <w:r w:rsidR="00421280">
              <w:rPr>
                <w:rFonts w:asciiTheme="minorHAnsi" w:hAnsiTheme="minorHAnsi"/>
                <w:sz w:val="18"/>
                <w:szCs w:val="18"/>
              </w:rPr>
              <w:t>.</w:t>
            </w:r>
            <w:r w:rsidRPr="005616D8">
              <w:rPr>
                <w:rFonts w:asciiTheme="minorHAnsi" w:hAnsiTheme="minorHAnsi"/>
                <w:sz w:val="18"/>
                <w:szCs w:val="18"/>
              </w:rPr>
              <w:t>º xxx/202x – Letra: TCP-XX</w:t>
            </w:r>
          </w:p>
        </w:tc>
        <w:tc>
          <w:tcPr>
            <w:tcW w:w="2663" w:type="dxa"/>
          </w:tcPr>
          <w:p w:rsidR="006962DD" w:rsidRPr="005616D8" w:rsidRDefault="006962DD" w:rsidP="006962DD">
            <w:pPr>
              <w:pStyle w:val="Textoindependiente"/>
              <w:spacing w:line="240" w:lineRule="auto"/>
              <w:ind w:firstLine="0"/>
              <w:rPr>
                <w:rFonts w:asciiTheme="minorHAnsi" w:hAnsiTheme="minorHAnsi"/>
                <w:sz w:val="18"/>
                <w:szCs w:val="18"/>
              </w:rPr>
            </w:pPr>
          </w:p>
        </w:tc>
      </w:tr>
      <w:tr w:rsidR="006962DD" w:rsidRPr="005616D8" w:rsidTr="00C04030">
        <w:trPr>
          <w:trHeight w:val="595"/>
        </w:trPr>
        <w:tc>
          <w:tcPr>
            <w:tcW w:w="2966" w:type="dxa"/>
          </w:tcPr>
          <w:p w:rsidR="006962DD" w:rsidRPr="005616D8" w:rsidRDefault="006962DD" w:rsidP="006962DD">
            <w:pPr>
              <w:pStyle w:val="Textoindependiente"/>
              <w:spacing w:line="240" w:lineRule="auto"/>
              <w:ind w:firstLine="0"/>
              <w:rPr>
                <w:rFonts w:asciiTheme="minorHAnsi" w:hAnsiTheme="minorHAnsi"/>
                <w:sz w:val="18"/>
                <w:szCs w:val="18"/>
              </w:rPr>
            </w:pPr>
            <w:r w:rsidRPr="005616D8">
              <w:rPr>
                <w:rFonts w:asciiTheme="minorHAnsi" w:hAnsiTheme="minorHAnsi"/>
                <w:sz w:val="18"/>
                <w:szCs w:val="18"/>
              </w:rPr>
              <w:t>Análisis Leyes de Creación</w:t>
            </w:r>
          </w:p>
        </w:tc>
        <w:tc>
          <w:tcPr>
            <w:tcW w:w="2451" w:type="dxa"/>
          </w:tcPr>
          <w:p w:rsidR="006962DD" w:rsidRPr="005616D8" w:rsidRDefault="006962DD" w:rsidP="006962DD">
            <w:pPr>
              <w:pStyle w:val="Textoindependiente"/>
              <w:spacing w:line="240" w:lineRule="auto"/>
              <w:ind w:firstLine="0"/>
              <w:rPr>
                <w:rFonts w:asciiTheme="minorHAnsi" w:hAnsiTheme="minorHAnsi"/>
                <w:sz w:val="18"/>
                <w:szCs w:val="18"/>
              </w:rPr>
            </w:pPr>
            <w:r w:rsidRPr="005616D8">
              <w:rPr>
                <w:rFonts w:asciiTheme="minorHAnsi" w:hAnsiTheme="minorHAnsi"/>
                <w:sz w:val="18"/>
                <w:szCs w:val="18"/>
              </w:rPr>
              <w:t>IC N</w:t>
            </w:r>
            <w:r w:rsidR="00421280">
              <w:rPr>
                <w:rFonts w:asciiTheme="minorHAnsi" w:hAnsiTheme="minorHAnsi"/>
                <w:sz w:val="18"/>
                <w:szCs w:val="18"/>
              </w:rPr>
              <w:t>.</w:t>
            </w:r>
            <w:r w:rsidRPr="005616D8">
              <w:rPr>
                <w:rFonts w:asciiTheme="minorHAnsi" w:hAnsiTheme="minorHAnsi"/>
                <w:sz w:val="18"/>
                <w:szCs w:val="18"/>
              </w:rPr>
              <w:t>º xxx/202x – Letra: TCP-XX</w:t>
            </w:r>
          </w:p>
        </w:tc>
        <w:tc>
          <w:tcPr>
            <w:tcW w:w="2663" w:type="dxa"/>
          </w:tcPr>
          <w:p w:rsidR="006962DD" w:rsidRPr="005616D8" w:rsidRDefault="006962DD" w:rsidP="006962DD">
            <w:pPr>
              <w:pStyle w:val="Textoindependiente"/>
              <w:spacing w:line="240" w:lineRule="auto"/>
              <w:ind w:firstLine="0"/>
              <w:rPr>
                <w:rFonts w:asciiTheme="minorHAnsi" w:hAnsiTheme="minorHAnsi"/>
                <w:sz w:val="18"/>
                <w:szCs w:val="18"/>
              </w:rPr>
            </w:pPr>
          </w:p>
        </w:tc>
      </w:tr>
    </w:tbl>
    <w:p w:rsidR="00213F6A" w:rsidRDefault="00213F6A" w:rsidP="00213F6A">
      <w:pPr>
        <w:pStyle w:val="Textoindependiente"/>
      </w:pPr>
    </w:p>
    <w:p w:rsidR="002D70CC" w:rsidRPr="007A23CE" w:rsidRDefault="002D70CC" w:rsidP="002D70CC">
      <w:pPr>
        <w:pStyle w:val="Textoindependiente"/>
      </w:pPr>
      <w:r w:rsidRPr="007A23CE">
        <w:rPr>
          <w:rFonts w:eastAsia="Liberation Serif;Times New Roma" w:cs="Liberation Serif;Times New Roma"/>
          <w:iCs/>
          <w:color w:val="000000"/>
          <w:lang w:eastAsia="es-ES"/>
        </w:rPr>
        <w:t xml:space="preserve">Para un mayor grado de detalle, remitirse </w:t>
      </w:r>
      <w:r w:rsidRPr="00D8268F">
        <w:rPr>
          <w:rFonts w:eastAsia="Liberation Serif;Times New Roma" w:cs="Liberation Serif;Times New Roma"/>
          <w:iCs/>
          <w:color w:val="000000"/>
          <w:lang w:eastAsia="es-ES"/>
        </w:rPr>
        <w:t>al punto “</w:t>
      </w:r>
      <w:r w:rsidR="00386C1F">
        <w:rPr>
          <w:rFonts w:eastAsia="Liberation Serif;Times New Roma" w:cs="Liberation Serif;Times New Roma"/>
          <w:i/>
          <w:iCs/>
          <w:color w:val="000000"/>
          <w:lang w:eastAsia="es-ES"/>
        </w:rPr>
        <w:t>7.1.2 Informes Complementarios al análisis de la Cuenta de Inversión</w:t>
      </w:r>
      <w:r>
        <w:rPr>
          <w:rFonts w:eastAsia="Liberation Serif;Times New Roma" w:cs="Liberation Serif;Times New Roma"/>
          <w:iCs/>
          <w:color w:val="000000"/>
          <w:lang w:eastAsia="es-ES"/>
        </w:rPr>
        <w:t>”</w:t>
      </w:r>
      <w:r w:rsidRPr="007A23CE">
        <w:rPr>
          <w:rFonts w:eastAsia="Liberation Serif;Times New Roma" w:cs="Liberation Serif;Times New Roma"/>
          <w:iCs/>
          <w:color w:val="000000"/>
          <w:lang w:eastAsia="es-ES"/>
        </w:rPr>
        <w:t xml:space="preserve"> </w:t>
      </w:r>
      <w:r>
        <w:rPr>
          <w:rFonts w:eastAsia="Liberation Serif;Times New Roma" w:cs="Liberation Serif;Times New Roma"/>
          <w:iCs/>
          <w:color w:val="000000"/>
          <w:lang w:eastAsia="es-ES"/>
        </w:rPr>
        <w:t>del Informe Analítico</w:t>
      </w:r>
      <w:r w:rsidRPr="007A23CE">
        <w:rPr>
          <w:rFonts w:eastAsia="Liberation Serif;Times New Roma" w:cs="Liberation Serif;Times New Roma"/>
          <w:iCs/>
          <w:color w:val="000000"/>
          <w:lang w:eastAsia="es-ES"/>
        </w:rPr>
        <w:t>.</w:t>
      </w:r>
    </w:p>
    <w:p w:rsidR="00315A1A" w:rsidRPr="00D4601D" w:rsidRDefault="00315A1A" w:rsidP="00315A1A">
      <w:pPr>
        <w:pStyle w:val="Ttulo4"/>
      </w:pPr>
      <w:r w:rsidRPr="00D4601D">
        <w:t>Auditorías externas</w:t>
      </w:r>
    </w:p>
    <w:p w:rsidR="00315A1A" w:rsidRPr="00F16161" w:rsidRDefault="00315A1A" w:rsidP="00315A1A">
      <w:pPr>
        <w:pStyle w:val="Textoindependiente"/>
        <w:rPr>
          <w:bCs/>
        </w:rPr>
      </w:pPr>
      <w:r w:rsidRPr="00F16161">
        <w:rPr>
          <w:rFonts w:cs="Liberation Serif;Times New Roma"/>
          <w:b/>
          <w:iCs/>
          <w:noProof/>
          <w:color w:val="000000"/>
          <w:highlight w:val="lightGray"/>
          <w:lang w:val="es-AR" w:eastAsia="es-AR"/>
        </w:rPr>
        <w:lastRenderedPageBreak/>
        <w:t>Instrucciones:</w:t>
      </w:r>
      <w:r>
        <w:rPr>
          <w:rFonts w:cs="Liberation Serif;Times New Roma"/>
          <w:b/>
          <w:iCs/>
          <w:noProof/>
          <w:color w:val="000000"/>
          <w:highlight w:val="lightGray"/>
          <w:lang w:val="es-AR" w:eastAsia="es-AR"/>
        </w:rPr>
        <w:t xml:space="preserve"> </w:t>
      </w:r>
      <w:r w:rsidRPr="00F16161">
        <w:rPr>
          <w:bCs/>
          <w:highlight w:val="lightGray"/>
        </w:rPr>
        <w:t>Se deberá exponer</w:t>
      </w:r>
      <w:r>
        <w:rPr>
          <w:bCs/>
          <w:highlight w:val="lightGray"/>
        </w:rPr>
        <w:t>, completando/borrando lo que corresponda</w:t>
      </w:r>
      <w:r w:rsidRPr="00F16161">
        <w:rPr>
          <w:bCs/>
          <w:highlight w:val="lightGray"/>
        </w:rPr>
        <w:t>:</w:t>
      </w:r>
    </w:p>
    <w:p w:rsidR="00315A1A" w:rsidRDefault="00C04030" w:rsidP="00315A1A">
      <w:r w:rsidRPr="00C04030">
        <w:rPr>
          <w:noProof/>
          <w:lang w:val="es-AR" w:eastAsia="es-AR"/>
        </w:rPr>
        <w:drawing>
          <wp:anchor distT="0" distB="0" distL="114300" distR="114300" simplePos="0" relativeHeight="251765760" behindDoc="0" locked="0" layoutInCell="1" allowOverlap="1" wp14:anchorId="7B3E9706" wp14:editId="2B34AF8D">
            <wp:simplePos x="0" y="0"/>
            <wp:positionH relativeFrom="page">
              <wp:posOffset>1673225</wp:posOffset>
            </wp:positionH>
            <wp:positionV relativeFrom="paragraph">
              <wp:posOffset>692150</wp:posOffset>
            </wp:positionV>
            <wp:extent cx="3952381" cy="1504762"/>
            <wp:effectExtent l="0" t="0" r="0" b="635"/>
            <wp:wrapTopAndBottom/>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952381" cy="1504762"/>
                    </a:xfrm>
                    <a:prstGeom prst="rect">
                      <a:avLst/>
                    </a:prstGeom>
                  </pic:spPr>
                </pic:pic>
              </a:graphicData>
            </a:graphic>
          </wp:anchor>
        </w:drawing>
      </w:r>
      <w:r w:rsidR="0013247C" w:rsidRPr="0013247C">
        <w:t xml:space="preserve"> En el siguiente cuadro, se informan las auditorías externas desarrolladas en el ámbito de</w:t>
      </w:r>
      <w:r w:rsidR="00421280">
        <w:t xml:space="preserve"> </w:t>
      </w:r>
      <w:r w:rsidR="0013247C" w:rsidRPr="0013247C">
        <w:t>l</w:t>
      </w:r>
      <w:r w:rsidR="00421280">
        <w:t>a</w:t>
      </w:r>
      <w:r w:rsidR="0013247C" w:rsidRPr="0013247C">
        <w:t xml:space="preserve"> </w:t>
      </w:r>
      <w:r w:rsidR="00421280">
        <w:t>entidad o jurisdicción</w:t>
      </w:r>
      <w:r w:rsidR="0013247C" w:rsidRPr="0013247C">
        <w:t>.</w:t>
      </w:r>
    </w:p>
    <w:p w:rsidR="00315A1A" w:rsidRDefault="00315A1A" w:rsidP="00315A1A">
      <w:pPr>
        <w:pStyle w:val="Textoindependiente"/>
        <w:rPr>
          <w:i/>
          <w:highlight w:val="green"/>
        </w:rPr>
      </w:pPr>
    </w:p>
    <w:p w:rsidR="00315A1A" w:rsidRDefault="00315A1A" w:rsidP="00315A1A">
      <w:pPr>
        <w:pStyle w:val="western"/>
        <w:rPr>
          <w:lang w:val="es-ES"/>
        </w:rPr>
      </w:pPr>
      <w:r w:rsidRPr="003D10F9">
        <w:rPr>
          <w:rFonts w:cs="Liberation Serif;Times New Roma"/>
          <w:b/>
          <w:iCs/>
          <w:noProof/>
          <w:highlight w:val="lightGray"/>
        </w:rPr>
        <w:t xml:space="preserve">Instrucciones: </w:t>
      </w:r>
      <w:r w:rsidRPr="003D10F9">
        <w:rPr>
          <w:highlight w:val="lightGray"/>
          <w:lang w:val="es-ES"/>
        </w:rPr>
        <w:t>En el caso de no tener a cargo la realización de auditorías externas, se deberá exponer lo siguiente:</w:t>
      </w:r>
      <w:r>
        <w:rPr>
          <w:lang w:val="es-ES"/>
        </w:rPr>
        <w:t xml:space="preserve"> </w:t>
      </w:r>
    </w:p>
    <w:p w:rsidR="00315A1A" w:rsidRDefault="00315A1A" w:rsidP="00315A1A">
      <w:pPr>
        <w:pStyle w:val="western"/>
        <w:rPr>
          <w:lang w:val="es-ES"/>
        </w:rPr>
      </w:pPr>
      <w:r>
        <w:rPr>
          <w:lang w:val="es-ES"/>
        </w:rPr>
        <w:t>No se poseen auditorías a cargo</w:t>
      </w:r>
      <w:r w:rsidRPr="00985EEE">
        <w:rPr>
          <w:lang w:val="es-ES"/>
        </w:rPr>
        <w:t>.</w:t>
      </w:r>
    </w:p>
    <w:p w:rsidR="00315A1A" w:rsidRDefault="00315A1A" w:rsidP="00315A1A">
      <w:pPr>
        <w:pStyle w:val="Textoindependiente"/>
        <w:rPr>
          <w:highlight w:val="green"/>
        </w:rPr>
      </w:pPr>
    </w:p>
    <w:p w:rsidR="00D84157" w:rsidRDefault="00D84157" w:rsidP="00D84157">
      <w:pPr>
        <w:pStyle w:val="Ttulo3"/>
      </w:pPr>
      <w:r>
        <w:t>Tareas realizadas sobre la Cuenta de Inversión</w:t>
      </w:r>
    </w:p>
    <w:p w:rsidR="00621062" w:rsidRPr="00F16161" w:rsidRDefault="00621062" w:rsidP="00621062">
      <w:pPr>
        <w:pStyle w:val="Textoindependiente"/>
        <w:rPr>
          <w:bCs/>
        </w:rPr>
      </w:pPr>
      <w:r w:rsidRPr="00F16161">
        <w:rPr>
          <w:rFonts w:cs="Liberation Serif;Times New Roma"/>
          <w:b/>
          <w:iCs/>
          <w:noProof/>
          <w:color w:val="000000"/>
          <w:highlight w:val="lightGray"/>
          <w:lang w:val="es-AR" w:eastAsia="es-AR"/>
        </w:rPr>
        <w:t>Instrucciones:</w:t>
      </w:r>
      <w:r>
        <w:rPr>
          <w:rFonts w:cs="Liberation Serif;Times New Roma"/>
          <w:b/>
          <w:iCs/>
          <w:noProof/>
          <w:color w:val="000000"/>
          <w:highlight w:val="lightGray"/>
          <w:lang w:val="es-AR" w:eastAsia="es-AR"/>
        </w:rPr>
        <w:t xml:space="preserve"> </w:t>
      </w:r>
      <w:r w:rsidRPr="00F16161">
        <w:rPr>
          <w:bCs/>
          <w:highlight w:val="lightGray"/>
        </w:rPr>
        <w:t>Se deberá exponer:</w:t>
      </w:r>
    </w:p>
    <w:p w:rsidR="0013247C" w:rsidRPr="0013247C" w:rsidRDefault="0013247C" w:rsidP="0013247C">
      <w:pPr>
        <w:pStyle w:val="Ttulo4"/>
      </w:pPr>
      <w:r w:rsidRPr="0013247C">
        <w:t>Análisis de la presentación de los Estados Contables Básicos y Estados Presupuestarios Contables que integran la Cuenta de Inversión, de conformidad con las resoluciones de Contaduría General vigentes</w:t>
      </w:r>
    </w:p>
    <w:p w:rsidR="00315A1A" w:rsidRPr="003B2D18" w:rsidRDefault="00315A1A" w:rsidP="0013247C">
      <w:pPr>
        <w:pStyle w:val="Ttulo4"/>
        <w:numPr>
          <w:ilvl w:val="0"/>
          <w:numId w:val="0"/>
        </w:numPr>
        <w:ind w:left="1224"/>
        <w:jc w:val="both"/>
      </w:pPr>
    </w:p>
    <w:p w:rsidR="00315A1A" w:rsidRPr="00F16161" w:rsidRDefault="00315A1A" w:rsidP="00315A1A">
      <w:pPr>
        <w:pStyle w:val="Textoindependiente"/>
        <w:rPr>
          <w:bCs/>
        </w:rPr>
      </w:pPr>
      <w:r w:rsidRPr="002E7B67">
        <w:rPr>
          <w:b/>
          <w:highlight w:val="lightGray"/>
        </w:rPr>
        <w:t>Instrucciones:</w:t>
      </w:r>
      <w:r>
        <w:rPr>
          <w:b/>
        </w:rPr>
        <w:t xml:space="preserve"> </w:t>
      </w:r>
      <w:r w:rsidRPr="00F16161">
        <w:rPr>
          <w:bCs/>
          <w:highlight w:val="lightGray"/>
        </w:rPr>
        <w:t>Se deberá exponer</w:t>
      </w:r>
      <w:r>
        <w:rPr>
          <w:bCs/>
          <w:highlight w:val="lightGray"/>
        </w:rPr>
        <w:t xml:space="preserve"> y completar</w:t>
      </w:r>
      <w:r w:rsidR="00C52837">
        <w:rPr>
          <w:bCs/>
          <w:highlight w:val="lightGray"/>
        </w:rPr>
        <w:t>/modificar</w:t>
      </w:r>
      <w:r>
        <w:rPr>
          <w:bCs/>
          <w:highlight w:val="lightGray"/>
        </w:rPr>
        <w:t xml:space="preserve"> según corresponda</w:t>
      </w:r>
      <w:r w:rsidRPr="00F16161">
        <w:rPr>
          <w:bCs/>
          <w:highlight w:val="lightGray"/>
        </w:rPr>
        <w:t>:</w:t>
      </w:r>
    </w:p>
    <w:p w:rsidR="00FB5865" w:rsidRDefault="00FB5865" w:rsidP="00315A1A">
      <w:pPr>
        <w:rPr>
          <w:shd w:val="clear" w:color="auto" w:fill="FFFFFF"/>
        </w:rPr>
      </w:pPr>
    </w:p>
    <w:p w:rsidR="00FB5865" w:rsidRDefault="00FB5865" w:rsidP="00315A1A">
      <w:pPr>
        <w:rPr>
          <w:shd w:val="clear" w:color="auto" w:fill="FFFFFF"/>
        </w:rPr>
      </w:pPr>
      <w:r w:rsidRPr="00FB5865">
        <w:rPr>
          <w:shd w:val="clear" w:color="auto" w:fill="FFFFFF"/>
        </w:rPr>
        <w:lastRenderedPageBreak/>
        <w:t>El examen fue realizado aplicando los procedimientos de auditoría detallados en el Manual de la Cuenta de Inversión, a efectos de reunir los elementos de juicio válidos y suficientes para respaldar la formación de la opinión sobre la cuenta de inversión.</w:t>
      </w:r>
    </w:p>
    <w:p w:rsidR="00315A1A" w:rsidRPr="002E7B67" w:rsidRDefault="00F66833" w:rsidP="00315A1A">
      <w:r w:rsidRPr="002E7B67">
        <w:t xml:space="preserve">La </w:t>
      </w:r>
      <w:r w:rsidR="00E008EF">
        <w:t xml:space="preserve">Cuenta de Inversión </w:t>
      </w:r>
      <w:r w:rsidRPr="002E7B67">
        <w:t xml:space="preserve">fue aprobada por acto administrativo XX/XX suscripto por XX, en carácter de XX, obrante en el expediente (externo) letra XX Nº </w:t>
      </w:r>
      <w:r>
        <w:t>XX</w:t>
      </w:r>
      <w:r w:rsidRPr="002E7B67">
        <w:t>.</w:t>
      </w:r>
      <w:r>
        <w:t xml:space="preserve"> </w:t>
      </w:r>
      <w:r w:rsidRPr="00F66833">
        <w:rPr>
          <w:shd w:val="clear" w:color="auto" w:fill="FFFFFF"/>
        </w:rPr>
        <w:t xml:space="preserve">Los Estados Contables Básicos y los Estados Presupuestarios Contables </w:t>
      </w:r>
      <w:r w:rsidR="00315A1A" w:rsidRPr="002E7B67">
        <w:rPr>
          <w:shd w:val="clear" w:color="auto" w:fill="FFFFFF"/>
        </w:rPr>
        <w:t>que</w:t>
      </w:r>
      <w:r>
        <w:rPr>
          <w:shd w:val="clear" w:color="auto" w:fill="FFFFFF"/>
        </w:rPr>
        <w:t xml:space="preserve"> la</w:t>
      </w:r>
      <w:r w:rsidR="00315A1A" w:rsidRPr="002E7B67">
        <w:rPr>
          <w:shd w:val="clear" w:color="auto" w:fill="FFFFFF"/>
        </w:rPr>
        <w:t xml:space="preserve"> </w:t>
      </w:r>
      <w:r>
        <w:rPr>
          <w:shd w:val="clear" w:color="auto" w:fill="FFFFFF"/>
        </w:rPr>
        <w:t>integran</w:t>
      </w:r>
      <w:r w:rsidR="00315A1A" w:rsidRPr="002E7B67">
        <w:rPr>
          <w:shd w:val="clear" w:color="auto" w:fill="FFFFFF"/>
        </w:rPr>
        <w:t xml:space="preserve"> no/fueron presentados de acuerdo</w:t>
      </w:r>
      <w:r w:rsidR="00315A1A" w:rsidRPr="002E7B67">
        <w:rPr>
          <w:iCs/>
        </w:rPr>
        <w:t xml:space="preserve"> a lo establecido en la Resolución CGP N.º 163/20</w:t>
      </w:r>
      <w:r w:rsidR="00315A1A">
        <w:rPr>
          <w:iCs/>
        </w:rPr>
        <w:t>21.</w:t>
      </w:r>
    </w:p>
    <w:p w:rsidR="009F3841" w:rsidRDefault="009F3841" w:rsidP="00E83300">
      <w:r>
        <w:t xml:space="preserve">A los efectos de profundizar este tema, remitirse al punto “7.2 Tareas realizadas sobre la Cuenta de Inversión” </w:t>
      </w:r>
      <w:r w:rsidR="00E83300">
        <w:t>del presente Informe Analítico</w:t>
      </w:r>
    </w:p>
    <w:p w:rsidR="00D84157" w:rsidRDefault="00D84157" w:rsidP="00D84157"/>
    <w:p w:rsidR="003D5B84" w:rsidRDefault="003D5B84" w:rsidP="003D5B84">
      <w:pPr>
        <w:pStyle w:val="Ttulo2"/>
        <w:ind w:firstLine="0"/>
      </w:pPr>
      <w:bookmarkStart w:id="12" w:name="_Toc170900427"/>
      <w:r w:rsidRPr="008C2663">
        <w:rPr>
          <w:noProof/>
          <w:lang w:val="es-AR" w:eastAsia="es-AR"/>
        </w:rPr>
        <w:drawing>
          <wp:anchor distT="0" distB="0" distL="114300" distR="114300" simplePos="0" relativeHeight="251755520" behindDoc="0" locked="0" layoutInCell="1" allowOverlap="1" wp14:anchorId="1F3F7D21" wp14:editId="61B02AB6">
            <wp:simplePos x="0" y="0"/>
            <wp:positionH relativeFrom="margin">
              <wp:align>right</wp:align>
            </wp:positionH>
            <wp:positionV relativeFrom="paragraph">
              <wp:posOffset>484505</wp:posOffset>
            </wp:positionV>
            <wp:extent cx="5400040" cy="908050"/>
            <wp:effectExtent l="0" t="0" r="0" b="6350"/>
            <wp:wrapTopAndBottom/>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400040" cy="908050"/>
                    </a:xfrm>
                    <a:prstGeom prst="rect">
                      <a:avLst/>
                    </a:prstGeom>
                  </pic:spPr>
                </pic:pic>
              </a:graphicData>
            </a:graphic>
          </wp:anchor>
        </w:drawing>
      </w:r>
      <w:r w:rsidRPr="00A41C8F">
        <w:rPr>
          <w:rFonts w:cs="Tahoma"/>
        </w:rPr>
        <w:t>A</w:t>
      </w:r>
      <w:r>
        <w:t xml:space="preserve">nálisis </w:t>
      </w:r>
      <w:r w:rsidRPr="00A41C8F">
        <w:rPr>
          <w:rFonts w:cs="Tahoma"/>
        </w:rPr>
        <w:t>c</w:t>
      </w:r>
      <w:r>
        <w:t>r</w:t>
      </w:r>
      <w:r w:rsidRPr="00A41C8F">
        <w:rPr>
          <w:rFonts w:cs="Tahoma"/>
        </w:rPr>
        <w:t>í</w:t>
      </w:r>
      <w:r>
        <w:t>tico</w:t>
      </w:r>
      <w:bookmarkEnd w:id="12"/>
    </w:p>
    <w:p w:rsidR="003D5B84" w:rsidRDefault="003D5B84" w:rsidP="003D5B84">
      <w:pPr>
        <w:pStyle w:val="Textoindependiente"/>
        <w:rPr>
          <w:noProof/>
          <w:lang w:val="es-AR" w:eastAsia="es-AR"/>
        </w:rPr>
      </w:pPr>
    </w:p>
    <w:p w:rsidR="003D5B84" w:rsidRPr="00F16161" w:rsidRDefault="003D5B84" w:rsidP="003D5B84">
      <w:pPr>
        <w:pStyle w:val="Textoindependiente"/>
        <w:rPr>
          <w:bCs/>
        </w:rPr>
      </w:pPr>
      <w:r w:rsidRPr="00F16161">
        <w:rPr>
          <w:rFonts w:cs="Liberation Serif;Times New Roma"/>
          <w:b/>
          <w:iCs/>
          <w:noProof/>
          <w:color w:val="000000"/>
          <w:highlight w:val="lightGray"/>
          <w:lang w:val="es-AR" w:eastAsia="es-AR"/>
        </w:rPr>
        <w:t>Instrucciones:</w:t>
      </w:r>
      <w:r>
        <w:rPr>
          <w:rFonts w:cs="Liberation Serif;Times New Roma"/>
          <w:iCs/>
          <w:noProof/>
          <w:color w:val="000000"/>
          <w:highlight w:val="lightGray"/>
          <w:lang w:val="es-AR" w:eastAsia="es-AR"/>
        </w:rPr>
        <w:t xml:space="preserve"> </w:t>
      </w:r>
      <w:r w:rsidRPr="00F16161">
        <w:rPr>
          <w:bCs/>
          <w:highlight w:val="lightGray"/>
        </w:rPr>
        <w:t>Se deberá</w:t>
      </w:r>
      <w:r>
        <w:rPr>
          <w:bCs/>
          <w:highlight w:val="lightGray"/>
        </w:rPr>
        <w:t>n</w:t>
      </w:r>
      <w:r w:rsidRPr="00F16161">
        <w:rPr>
          <w:bCs/>
          <w:highlight w:val="lightGray"/>
        </w:rPr>
        <w:t xml:space="preserve"> exponer</w:t>
      </w:r>
      <w:r>
        <w:rPr>
          <w:bCs/>
          <w:highlight w:val="lightGray"/>
        </w:rPr>
        <w:t xml:space="preserve"> los siguientes puntos y completar o borrar lo que corresponda</w:t>
      </w:r>
      <w:r w:rsidRPr="00F16161">
        <w:rPr>
          <w:bCs/>
          <w:highlight w:val="lightGray"/>
        </w:rPr>
        <w:t>:</w:t>
      </w:r>
    </w:p>
    <w:p w:rsidR="003D5B84" w:rsidRPr="007A23CE" w:rsidRDefault="003D5B84" w:rsidP="003D5B84">
      <w:r>
        <w:t xml:space="preserve">(A) </w:t>
      </w:r>
      <w:r w:rsidRPr="007A23CE">
        <w:rPr>
          <w:iCs/>
        </w:rPr>
        <w:t xml:space="preserve">La </w:t>
      </w:r>
      <w:r w:rsidR="00E008EF">
        <w:rPr>
          <w:iCs/>
        </w:rPr>
        <w:t xml:space="preserve">Cuenta de Inversión </w:t>
      </w:r>
      <w:r w:rsidRPr="007A23CE">
        <w:rPr>
          <w:iCs/>
        </w:rPr>
        <w:t>fue presentada el</w:t>
      </w:r>
      <w:r>
        <w:t xml:space="preserve"> .../.../…</w:t>
      </w:r>
      <w:r w:rsidRPr="007A23CE">
        <w:t>.</w:t>
      </w:r>
    </w:p>
    <w:p w:rsidR="003D5B84" w:rsidRPr="007A23CE" w:rsidRDefault="003D5B84" w:rsidP="003D5B84">
      <w:r>
        <w:rPr>
          <w:rFonts w:cs="Liberation Serif;Times New Roma"/>
          <w:color w:val="000000"/>
          <w:lang w:eastAsia="es-ES"/>
        </w:rPr>
        <w:t xml:space="preserve">(B) </w:t>
      </w:r>
      <w:r w:rsidRPr="007A23CE">
        <w:rPr>
          <w:rFonts w:cs="Liberation Serif;Times New Roma"/>
          <w:iCs/>
          <w:color w:val="000000"/>
          <w:lang w:eastAsia="es-ES"/>
        </w:rPr>
        <w:t xml:space="preserve">Se ha dado/no se dado cumplimiento a lo establecido en el artículo 92 inciso b de la Ley provincial N.º 495. A los efectos de profundizar este tema, remitirse al punto </w:t>
      </w:r>
      <w:r>
        <w:rPr>
          <w:rFonts w:cs="Liberation Serif;Times New Roma"/>
          <w:iCs/>
          <w:color w:val="000000"/>
          <w:lang w:eastAsia="es-ES"/>
        </w:rPr>
        <w:t>“</w:t>
      </w:r>
      <w:r w:rsidR="00421280" w:rsidRPr="00421280">
        <w:rPr>
          <w:rFonts w:cs="Liberation Serif;Times New Roma"/>
          <w:i/>
          <w:iCs/>
          <w:color w:val="000000"/>
          <w:lang w:eastAsia="es-ES"/>
        </w:rPr>
        <w:t>8</w:t>
      </w:r>
      <w:r w:rsidRPr="009661A4">
        <w:rPr>
          <w:rFonts w:eastAsia="Liberation Serif;Times New Roma" w:cs="Liberation Serif;Times New Roma"/>
          <w:i/>
          <w:iCs/>
          <w:color w:val="000000"/>
          <w:shd w:val="clear" w:color="auto" w:fill="FFFFFF"/>
          <w:lang w:eastAsia="es-ES"/>
        </w:rPr>
        <w:t>.1 Ley provincial</w:t>
      </w:r>
      <w:r w:rsidRPr="00D8268F">
        <w:rPr>
          <w:rFonts w:eastAsia="Liberation Serif;Times New Roma" w:cs="Liberation Serif;Times New Roma"/>
          <w:i/>
          <w:iCs/>
          <w:color w:val="000000"/>
          <w:shd w:val="clear" w:color="auto" w:fill="FFFFFF"/>
          <w:lang w:eastAsia="es-ES"/>
        </w:rPr>
        <w:t xml:space="preserve"> Nº 495, artículo 92 inciso b) apartados 1 y 2</w:t>
      </w:r>
      <w:r>
        <w:rPr>
          <w:rFonts w:eastAsia="Liberation Serif;Times New Roma" w:cs="Liberation Serif;Times New Roma"/>
          <w:iCs/>
          <w:color w:val="000000"/>
          <w:shd w:val="clear" w:color="auto" w:fill="FFFFFF"/>
          <w:lang w:eastAsia="es-ES"/>
        </w:rPr>
        <w:t>” del</w:t>
      </w:r>
      <w:r w:rsidRPr="007A23CE">
        <w:rPr>
          <w:rFonts w:eastAsia="Liberation Serif;Times New Roma" w:cs="Liberation Serif;Times New Roma"/>
          <w:iCs/>
          <w:color w:val="000000"/>
          <w:shd w:val="clear" w:color="auto" w:fill="FFFFFF"/>
          <w:lang w:eastAsia="es-ES"/>
        </w:rPr>
        <w:t xml:space="preserve"> </w:t>
      </w:r>
      <w:r>
        <w:rPr>
          <w:rFonts w:eastAsia="Liberation Serif;Times New Roma" w:cs="Liberation Serif;Times New Roma"/>
          <w:iCs/>
          <w:color w:val="000000"/>
          <w:shd w:val="clear" w:color="auto" w:fill="FFFFFF"/>
          <w:lang w:eastAsia="es-ES"/>
        </w:rPr>
        <w:t>I</w:t>
      </w:r>
      <w:r w:rsidRPr="007A23CE">
        <w:rPr>
          <w:rFonts w:eastAsia="Liberation Serif;Times New Roma" w:cs="Liberation Serif;Times New Roma"/>
          <w:iCs/>
          <w:color w:val="000000"/>
          <w:shd w:val="clear" w:color="auto" w:fill="FFFFFF"/>
          <w:lang w:eastAsia="es-ES"/>
        </w:rPr>
        <w:t>nforme</w:t>
      </w:r>
      <w:r>
        <w:rPr>
          <w:rFonts w:eastAsia="Liberation Serif;Times New Roma" w:cs="Liberation Serif;Times New Roma"/>
          <w:iCs/>
          <w:color w:val="000000"/>
          <w:shd w:val="clear" w:color="auto" w:fill="FFFFFF"/>
          <w:lang w:eastAsia="es-ES"/>
        </w:rPr>
        <w:t xml:space="preserve"> Analítico</w:t>
      </w:r>
      <w:r w:rsidRPr="007A23CE">
        <w:rPr>
          <w:rFonts w:eastAsia="Liberation Serif;Times New Roma" w:cs="Liberation Serif;Times New Roma"/>
          <w:color w:val="000000"/>
          <w:shd w:val="clear" w:color="auto" w:fill="FFFFFF"/>
          <w:lang w:eastAsia="es-ES"/>
        </w:rPr>
        <w:t>.</w:t>
      </w:r>
    </w:p>
    <w:p w:rsidR="003D5B84" w:rsidRDefault="003D5B84" w:rsidP="003D5B84">
      <w:pPr>
        <w:rPr>
          <w:rFonts w:cs="Liberation Serif;Times New Roma"/>
          <w:iCs/>
          <w:color w:val="000000"/>
          <w:lang w:eastAsia="es-ES"/>
        </w:rPr>
      </w:pPr>
      <w:r w:rsidRPr="007A23CE">
        <w:rPr>
          <w:rFonts w:cs="Liberation Serif;Times New Roma"/>
          <w:color w:val="000000"/>
          <w:lang w:eastAsia="es-ES"/>
        </w:rPr>
        <w:t xml:space="preserve">(C) </w:t>
      </w:r>
      <w:r w:rsidRPr="007A23CE">
        <w:rPr>
          <w:rFonts w:cs="Liberation Serif;Times New Roma"/>
          <w:iCs/>
          <w:color w:val="000000"/>
          <w:lang w:eastAsia="es-ES"/>
        </w:rPr>
        <w:t>Se ha dado/no se dado cumplimiento al régimen de responsabilidad fisc</w:t>
      </w:r>
      <w:r w:rsidR="00BE3B35">
        <w:rPr>
          <w:rFonts w:cs="Liberation Serif;Times New Roma"/>
          <w:iCs/>
          <w:color w:val="000000"/>
          <w:lang w:eastAsia="es-ES"/>
        </w:rPr>
        <w:t>al</w:t>
      </w:r>
      <w:r w:rsidRPr="007A23CE">
        <w:rPr>
          <w:rFonts w:cs="Liberation Serif;Times New Roma"/>
          <w:iCs/>
          <w:color w:val="000000"/>
          <w:lang w:eastAsia="es-ES"/>
        </w:rPr>
        <w:t xml:space="preserve">. </w:t>
      </w:r>
    </w:p>
    <w:p w:rsidR="003D5B84" w:rsidRPr="007A23CE" w:rsidRDefault="003D5B84" w:rsidP="003D5B84">
      <w:pPr>
        <w:rPr>
          <w:rFonts w:cs="Liberation Serif;Times New Roma"/>
          <w:iCs/>
          <w:color w:val="000000"/>
          <w:lang w:eastAsia="es-ES"/>
        </w:rPr>
      </w:pPr>
      <w:r w:rsidRPr="00F16161">
        <w:rPr>
          <w:rFonts w:cs="Liberation Serif;Times New Roma"/>
          <w:b/>
          <w:iCs/>
          <w:noProof/>
          <w:color w:val="000000"/>
          <w:highlight w:val="lightGray"/>
          <w:lang w:val="es-AR" w:eastAsia="es-AR"/>
        </w:rPr>
        <w:lastRenderedPageBreak/>
        <w:t>Instrucciones:</w:t>
      </w:r>
      <w:r>
        <w:rPr>
          <w:rFonts w:cs="Liberation Serif;Times New Roma"/>
          <w:iCs/>
          <w:noProof/>
          <w:color w:val="000000"/>
          <w:highlight w:val="lightGray"/>
          <w:lang w:val="es-AR" w:eastAsia="es-AR"/>
        </w:rPr>
        <w:t xml:space="preserve"> </w:t>
      </w:r>
      <w:r w:rsidRPr="007A23CE">
        <w:rPr>
          <w:rFonts w:cs="Liberation Serif;Times New Roma"/>
          <w:color w:val="000000"/>
          <w:highlight w:val="lightGray"/>
          <w:lang w:eastAsia="es-ES"/>
        </w:rPr>
        <w:t>Para el caso del Poder Ejecutivo, indicar</w:t>
      </w:r>
      <w:r w:rsidRPr="007A23CE">
        <w:rPr>
          <w:rFonts w:cs="Liberation Serif;Times New Roma"/>
          <w:iCs/>
          <w:color w:val="000000"/>
          <w:highlight w:val="lightGray"/>
          <w:lang w:eastAsia="es-ES"/>
        </w:rPr>
        <w:t xml:space="preserve"> “No aplica”</w:t>
      </w:r>
      <w:r w:rsidR="009661A4">
        <w:rPr>
          <w:rFonts w:cs="Liberation Serif;Times New Roma"/>
          <w:iCs/>
          <w:color w:val="000000"/>
          <w:highlight w:val="lightGray"/>
          <w:lang w:eastAsia="es-ES"/>
        </w:rPr>
        <w:t xml:space="preserve"> en color amarillo</w:t>
      </w:r>
      <w:r w:rsidRPr="007A23CE">
        <w:rPr>
          <w:rFonts w:cs="Liberation Serif;Times New Roma"/>
          <w:iCs/>
          <w:color w:val="000000"/>
          <w:highlight w:val="lightGray"/>
          <w:lang w:eastAsia="es-ES"/>
        </w:rPr>
        <w:t>.</w:t>
      </w:r>
    </w:p>
    <w:p w:rsidR="003D5B84" w:rsidRPr="007A23CE" w:rsidRDefault="003D5B84" w:rsidP="003D5B84">
      <w:pPr>
        <w:rPr>
          <w:rFonts w:eastAsia="Liberation Serif;Times New Roma" w:cs="Liberation Serif;Times New Roma"/>
          <w:iCs/>
          <w:color w:val="000000"/>
          <w:lang w:eastAsia="es-ES"/>
        </w:rPr>
      </w:pPr>
      <w:r w:rsidRPr="007A23CE">
        <w:rPr>
          <w:rFonts w:eastAsia="Liberation Serif;Times New Roma" w:cs="Liberation Serif;Times New Roma"/>
          <w:color w:val="000000"/>
          <w:lang w:eastAsia="es-ES"/>
        </w:rPr>
        <w:t xml:space="preserve">(D) </w:t>
      </w:r>
      <w:r w:rsidRPr="007A23CE">
        <w:rPr>
          <w:rFonts w:eastAsia="Liberation Serif;Times New Roma" w:cs="Liberation Serif;Times New Roma"/>
          <w:iCs/>
          <w:color w:val="000000"/>
          <w:lang w:eastAsia="es-ES"/>
        </w:rPr>
        <w:t>El organismo posee/no posee un sistema de contabilidad gubernamental integral, que respete el criterio de transacción única, de acuerdo lo establece el Título V Del Sistema de Contabilidad Gubernamental de la Ley Provincial Nº 495, y lo reglamentado en los artículos 83 y 84 del Decreto Provincial N.º 1</w:t>
      </w:r>
      <w:r w:rsidR="00421280">
        <w:rPr>
          <w:rFonts w:eastAsia="Liberation Serif;Times New Roma" w:cs="Liberation Serif;Times New Roma"/>
          <w:iCs/>
          <w:color w:val="000000"/>
          <w:lang w:eastAsia="es-ES"/>
        </w:rPr>
        <w:t>.</w:t>
      </w:r>
      <w:r w:rsidRPr="007A23CE">
        <w:rPr>
          <w:rFonts w:eastAsia="Liberation Serif;Times New Roma" w:cs="Liberation Serif;Times New Roma"/>
          <w:iCs/>
          <w:color w:val="000000"/>
          <w:lang w:eastAsia="es-ES"/>
        </w:rPr>
        <w:t>122/2002 que permita contar con información confiable y oportuna sobre la gestión económica, patrimonial y financiera.</w:t>
      </w:r>
    </w:p>
    <w:p w:rsidR="003D5B84" w:rsidRPr="007A23CE" w:rsidRDefault="003D5B84" w:rsidP="003D5B84">
      <w:r w:rsidRPr="007A23CE">
        <w:rPr>
          <w:rFonts w:eastAsia="Liberation Serif;Times New Roma" w:cs="Liberation Serif;Times New Roma"/>
          <w:iCs/>
          <w:color w:val="000000"/>
          <w:lang w:eastAsia="es-ES"/>
        </w:rPr>
        <w:t xml:space="preserve"> Para un mayor grado de detalle, remitirse </w:t>
      </w:r>
      <w:r w:rsidRPr="00D8268F">
        <w:rPr>
          <w:rFonts w:eastAsia="Liberation Serif;Times New Roma" w:cs="Liberation Serif;Times New Roma"/>
          <w:iCs/>
          <w:color w:val="000000"/>
          <w:lang w:eastAsia="es-ES"/>
        </w:rPr>
        <w:t xml:space="preserve">al punto </w:t>
      </w:r>
      <w:r w:rsidRPr="00C14863">
        <w:rPr>
          <w:rFonts w:eastAsia="Liberation Serif;Times New Roma" w:cs="Liberation Serif;Times New Roma"/>
          <w:iCs/>
          <w:color w:val="000000"/>
          <w:lang w:eastAsia="es-ES"/>
        </w:rPr>
        <w:t>“</w:t>
      </w:r>
      <w:r w:rsidR="00C14863" w:rsidRPr="00C14863">
        <w:rPr>
          <w:rFonts w:eastAsia="Liberation Serif;Times New Roma" w:cs="Liberation Serif;Times New Roma"/>
          <w:i/>
          <w:iCs/>
          <w:color w:val="000000"/>
          <w:lang w:eastAsia="es-ES"/>
        </w:rPr>
        <w:t>8</w:t>
      </w:r>
      <w:r w:rsidRPr="00C14863">
        <w:rPr>
          <w:rFonts w:eastAsia="Liberation Serif;Times New Roma" w:cs="Liberation Serif;Times New Roma"/>
          <w:i/>
          <w:iCs/>
          <w:color w:val="000000"/>
          <w:lang w:eastAsia="es-ES"/>
        </w:rPr>
        <w:t xml:space="preserve">.2 – </w:t>
      </w:r>
      <w:r w:rsidRPr="00C14863">
        <w:rPr>
          <w:i/>
          <w:iCs/>
          <w:color w:val="000000"/>
          <w:lang w:eastAsia="es-ES"/>
        </w:rPr>
        <w:t>S</w:t>
      </w:r>
      <w:r w:rsidRPr="00C14863">
        <w:rPr>
          <w:rFonts w:eastAsia="Liberation Serif;Times New Roma" w:cs="Liberation Serif;Times New Roma"/>
          <w:i/>
          <w:iCs/>
          <w:color w:val="000000"/>
          <w:lang w:eastAsia="es-ES"/>
        </w:rPr>
        <w:t>istema de Contabilidad Gubernamental</w:t>
      </w:r>
      <w:r w:rsidRPr="00C14863">
        <w:rPr>
          <w:rFonts w:eastAsia="Liberation Serif;Times New Roma" w:cs="Liberation Serif;Times New Roma"/>
          <w:iCs/>
          <w:color w:val="000000"/>
          <w:lang w:eastAsia="es-ES"/>
        </w:rPr>
        <w:t>” del Informe Analítico.</w:t>
      </w:r>
    </w:p>
    <w:p w:rsidR="003D5B84" w:rsidRPr="006C6FFC" w:rsidRDefault="003D5B84" w:rsidP="003D5B84">
      <w:pPr>
        <w:rPr>
          <w:i/>
          <w:iCs/>
          <w:shd w:val="clear" w:color="auto" w:fill="FFFFFF"/>
        </w:rPr>
      </w:pPr>
      <w:r w:rsidRPr="007A23CE">
        <w:t xml:space="preserve">(E) </w:t>
      </w:r>
      <w:r w:rsidRPr="007A23CE">
        <w:rPr>
          <w:iCs/>
        </w:rPr>
        <w:t xml:space="preserve">Se incorpora/no se </w:t>
      </w:r>
      <w:r w:rsidRPr="007A23CE">
        <w:rPr>
          <w:iCs/>
          <w:shd w:val="clear" w:color="auto" w:fill="FFFFFF"/>
        </w:rPr>
        <w:t xml:space="preserve">incorpora Informe de Auditoría Interna N.º XX/XX suscripto por XX sobre la cuenta de inversión. A los efectos de ahondar sobre este tema, remitirse al punto </w:t>
      </w:r>
      <w:r w:rsidRPr="00C14863">
        <w:rPr>
          <w:iCs/>
          <w:shd w:val="clear" w:color="auto" w:fill="FFFFFF"/>
        </w:rPr>
        <w:t>“</w:t>
      </w:r>
      <w:r w:rsidR="00C14863" w:rsidRPr="00C14863">
        <w:rPr>
          <w:i/>
          <w:iCs/>
          <w:shd w:val="clear" w:color="auto" w:fill="FFFFFF"/>
        </w:rPr>
        <w:t>8</w:t>
      </w:r>
      <w:r w:rsidRPr="00C14863">
        <w:rPr>
          <w:i/>
          <w:iCs/>
          <w:shd w:val="clear" w:color="auto" w:fill="FFFFFF"/>
        </w:rPr>
        <w:t>.3. Resoluciones de Contaduría General vigentes respecto a la intervención de la Auditoría Interna”</w:t>
      </w:r>
      <w:r w:rsidRPr="006C6FFC">
        <w:rPr>
          <w:rFonts w:eastAsia="Liberation Serif;Times New Roma" w:cs="Liberation Serif;Times New Roma"/>
          <w:iCs/>
          <w:color w:val="000000"/>
          <w:lang w:eastAsia="es-ES"/>
        </w:rPr>
        <w:t xml:space="preserve"> </w:t>
      </w:r>
      <w:r>
        <w:rPr>
          <w:rFonts w:eastAsia="Liberation Serif;Times New Roma" w:cs="Liberation Serif;Times New Roma"/>
          <w:iCs/>
          <w:color w:val="000000"/>
          <w:lang w:eastAsia="es-ES"/>
        </w:rPr>
        <w:t xml:space="preserve">del Informe </w:t>
      </w:r>
      <w:r w:rsidR="00CB636B">
        <w:rPr>
          <w:rFonts w:eastAsia="Liberation Serif;Times New Roma" w:cs="Liberation Serif;Times New Roma"/>
          <w:iCs/>
          <w:color w:val="000000"/>
          <w:lang w:eastAsia="es-ES"/>
        </w:rPr>
        <w:t>Analítico</w:t>
      </w:r>
      <w:r w:rsidR="00CB636B" w:rsidRPr="007A23CE">
        <w:rPr>
          <w:rFonts w:eastAsia="Liberation Serif;Times New Roma" w:cs="Liberation Serif;Times New Roma"/>
          <w:iCs/>
          <w:color w:val="000000"/>
          <w:lang w:eastAsia="es-ES"/>
        </w:rPr>
        <w:t>.</w:t>
      </w:r>
    </w:p>
    <w:p w:rsidR="003D5B84" w:rsidRDefault="003D5B84" w:rsidP="003D5B84">
      <w:pPr>
        <w:pStyle w:val="Textoindependiente"/>
      </w:pPr>
      <w:r w:rsidRPr="00D53329">
        <w:rPr>
          <w:shd w:val="clear" w:color="auto" w:fill="FFFFFF"/>
        </w:rPr>
        <w:t xml:space="preserve">(F) </w:t>
      </w:r>
      <w:r w:rsidRPr="007A23CE">
        <w:rPr>
          <w:iCs/>
        </w:rPr>
        <w:t xml:space="preserve">El organismo cuenta/no cuenta con un sistema de control interno eficiente y eficaz. A los efectos de profundizar este tema, remitirse al punto </w:t>
      </w:r>
      <w:r w:rsidRPr="00C14863">
        <w:rPr>
          <w:i/>
          <w:iCs/>
        </w:rPr>
        <w:t>“</w:t>
      </w:r>
      <w:r w:rsidR="00C14863" w:rsidRPr="00C14863">
        <w:rPr>
          <w:i/>
          <w:iCs/>
        </w:rPr>
        <w:t>7</w:t>
      </w:r>
      <w:r w:rsidRPr="00C14863">
        <w:rPr>
          <w:i/>
          <w:iCs/>
        </w:rPr>
        <w:t>.</w:t>
      </w:r>
      <w:r w:rsidR="00C14863" w:rsidRPr="00C14863">
        <w:rPr>
          <w:i/>
          <w:iCs/>
        </w:rPr>
        <w:t>1</w:t>
      </w:r>
      <w:r w:rsidRPr="00C14863">
        <w:rPr>
          <w:i/>
          <w:iCs/>
        </w:rPr>
        <w:t>.</w:t>
      </w:r>
      <w:r w:rsidR="00C14863" w:rsidRPr="00C14863">
        <w:rPr>
          <w:i/>
          <w:iCs/>
        </w:rPr>
        <w:t>2</w:t>
      </w:r>
      <w:r w:rsidRPr="00C14863">
        <w:rPr>
          <w:i/>
          <w:iCs/>
        </w:rPr>
        <w:t xml:space="preserve"> Evaluación del </w:t>
      </w:r>
      <w:r w:rsidRPr="00C14863">
        <w:rPr>
          <w:rFonts w:eastAsia="Microsoft YaHei" w:cs="Mangal"/>
          <w:bCs/>
          <w:i/>
          <w:iCs/>
          <w:szCs w:val="28"/>
        </w:rPr>
        <w:t>s</w:t>
      </w:r>
      <w:r w:rsidRPr="00C14863">
        <w:rPr>
          <w:i/>
          <w:iCs/>
        </w:rPr>
        <w:t>istema de</w:t>
      </w:r>
      <w:r w:rsidRPr="00C14863">
        <w:rPr>
          <w:rFonts w:eastAsia="Microsoft YaHei" w:cs="Mangal"/>
          <w:i/>
          <w:iCs/>
          <w:szCs w:val="28"/>
        </w:rPr>
        <w:t xml:space="preserve"> c</w:t>
      </w:r>
      <w:r w:rsidRPr="00C14863">
        <w:rPr>
          <w:i/>
          <w:iCs/>
        </w:rPr>
        <w:t xml:space="preserve">ontrol </w:t>
      </w:r>
      <w:r w:rsidRPr="00C14863">
        <w:rPr>
          <w:rFonts w:eastAsia="Microsoft YaHei" w:cs="Mangal"/>
          <w:i/>
          <w:iCs/>
          <w:szCs w:val="28"/>
        </w:rPr>
        <w:t>i</w:t>
      </w:r>
      <w:r w:rsidRPr="00C14863">
        <w:rPr>
          <w:i/>
          <w:iCs/>
        </w:rPr>
        <w:t>nterno”</w:t>
      </w:r>
      <w:r>
        <w:rPr>
          <w:iCs/>
        </w:rPr>
        <w:t xml:space="preserve"> del </w:t>
      </w:r>
      <w:r>
        <w:rPr>
          <w:rFonts w:eastAsia="Liberation Serif;Times New Roma" w:cs="Liberation Serif;Times New Roma"/>
          <w:iCs/>
          <w:color w:val="000000"/>
          <w:lang w:eastAsia="es-ES"/>
        </w:rPr>
        <w:t>Informe Analítico</w:t>
      </w:r>
      <w:r w:rsidRPr="007A23CE">
        <w:rPr>
          <w:rFonts w:eastAsia="Liberation Serif;Times New Roma" w:cs="Liberation Serif;Times New Roma"/>
          <w:iCs/>
          <w:color w:val="000000"/>
          <w:lang w:eastAsia="es-ES"/>
        </w:rPr>
        <w:t>.</w:t>
      </w:r>
      <w:r w:rsidRPr="007A23CE">
        <w:t xml:space="preserve"> </w:t>
      </w:r>
    </w:p>
    <w:p w:rsidR="003D5B84" w:rsidRPr="007A23CE" w:rsidRDefault="003D5B84" w:rsidP="003D5B84">
      <w:pPr>
        <w:pStyle w:val="Textoindependiente"/>
        <w:rPr>
          <w:rFonts w:ascii="Liberation Serif;Times New Roma" w:hAnsi="Liberation Serif;Times New Roma" w:cs="Liberation Serif;Times New Roma"/>
          <w:color w:val="000000"/>
          <w:spacing w:val="-4"/>
          <w:szCs w:val="26"/>
          <w:shd w:val="clear" w:color="auto" w:fill="FFFFFF"/>
          <w:lang w:val="es-AR" w:eastAsia="es-ES"/>
        </w:rPr>
      </w:pPr>
      <w:r w:rsidRPr="007A23CE">
        <w:t xml:space="preserve">(G) </w:t>
      </w:r>
      <w:r w:rsidRPr="007A23CE">
        <w:rPr>
          <w:shd w:val="clear" w:color="auto" w:fill="FFFFFF"/>
        </w:rPr>
        <w:t xml:space="preserve">La auditoría de la partida 4.2 – Construcciones </w:t>
      </w:r>
      <w:r w:rsidR="00F66833">
        <w:rPr>
          <w:shd w:val="clear" w:color="auto" w:fill="FFFFFF"/>
        </w:rPr>
        <w:t>fue realizada</w:t>
      </w:r>
      <w:r w:rsidRPr="007A23CE">
        <w:rPr>
          <w:shd w:val="clear" w:color="auto" w:fill="FFFFFF"/>
        </w:rPr>
        <w:t xml:space="preserve"> por el Grupo Especial de Obras Públicas mediante el Informe Contable N.º XX/XX Letra: XX suscripto por…</w:t>
      </w:r>
      <w:r w:rsidR="00784D94">
        <w:rPr>
          <w:shd w:val="clear" w:color="auto" w:fill="FFFFFF"/>
        </w:rPr>
        <w:t>, cuya opinión se transcribe: “…</w:t>
      </w:r>
      <w:r w:rsidRPr="007A23CE">
        <w:rPr>
          <w:rFonts w:ascii="Liberation Serif;Times New Roma" w:hAnsi="Liberation Serif;Times New Roma" w:cs="Liberation Serif;Times New Roma"/>
          <w:color w:val="000000"/>
          <w:spacing w:val="-4"/>
          <w:szCs w:val="26"/>
          <w:shd w:val="clear" w:color="auto" w:fill="FFFFFF"/>
          <w:lang w:val="es-AR" w:eastAsia="es-ES"/>
        </w:rPr>
        <w:t>El Grupo Especial de Obras Públicas mediante la Nota Interna N.º XX/XX Letra: XX suscripto por…, expuso: “</w:t>
      </w:r>
      <w:r w:rsidRPr="007A23CE">
        <w:rPr>
          <w:rFonts w:ascii="Liberation Serif;Times New Roma" w:hAnsi="Liberation Serif;Times New Roma" w:cs="Liberation Serif;Times New Roma"/>
          <w:i/>
          <w:color w:val="000000"/>
          <w:spacing w:val="-4"/>
          <w:szCs w:val="26"/>
          <w:shd w:val="clear" w:color="auto" w:fill="FFFFFF"/>
          <w:lang w:val="es-AR" w:eastAsia="es-ES"/>
        </w:rPr>
        <w:t>…</w:t>
      </w:r>
      <w:r>
        <w:rPr>
          <w:rFonts w:ascii="Liberation Serif;Times New Roma" w:hAnsi="Liberation Serif;Times New Roma" w:cs="Liberation Serif;Times New Roma"/>
          <w:color w:val="000000"/>
          <w:spacing w:val="-4"/>
          <w:szCs w:val="26"/>
          <w:shd w:val="clear" w:color="auto" w:fill="FFFFFF"/>
          <w:lang w:val="es-AR" w:eastAsia="es-ES"/>
        </w:rPr>
        <w:t xml:space="preserve"> …</w:t>
      </w:r>
      <w:r w:rsidRPr="007A23CE">
        <w:rPr>
          <w:rFonts w:ascii="Liberation Serif;Times New Roma" w:hAnsi="Liberation Serif;Times New Roma" w:cs="Liberation Serif;Times New Roma"/>
          <w:color w:val="000000"/>
          <w:spacing w:val="-4"/>
          <w:szCs w:val="26"/>
          <w:shd w:val="clear" w:color="auto" w:fill="FFFFFF"/>
          <w:lang w:val="es-AR" w:eastAsia="es-ES"/>
        </w:rPr>
        <w:t>”.</w:t>
      </w:r>
    </w:p>
    <w:p w:rsidR="003D5B84" w:rsidRDefault="003D5B84" w:rsidP="003D5B84">
      <w:pPr>
        <w:rPr>
          <w:rFonts w:ascii="Liberation Serif;Times New Roma" w:hAnsi="Liberation Serif;Times New Roma" w:cs="Liberation Serif;Times New Roma"/>
          <w:iCs/>
          <w:color w:val="000000"/>
          <w:spacing w:val="-4"/>
          <w:szCs w:val="26"/>
          <w:shd w:val="clear" w:color="auto" w:fill="FFFFFF"/>
          <w:lang w:eastAsia="es-ES"/>
        </w:rPr>
      </w:pPr>
      <w:r w:rsidRPr="00F16161">
        <w:rPr>
          <w:rFonts w:cs="Liberation Serif;Times New Roma"/>
          <w:b/>
          <w:iCs/>
          <w:noProof/>
          <w:color w:val="000000"/>
          <w:highlight w:val="lightGray"/>
          <w:lang w:val="es-AR" w:eastAsia="es-AR"/>
        </w:rPr>
        <w:t>Instrucciones:</w:t>
      </w:r>
      <w:r>
        <w:rPr>
          <w:rFonts w:cs="Liberation Serif;Times New Roma"/>
          <w:iCs/>
          <w:noProof/>
          <w:color w:val="000000"/>
          <w:highlight w:val="lightGray"/>
          <w:lang w:val="es-AR" w:eastAsia="es-AR"/>
        </w:rPr>
        <w:t xml:space="preserve"> </w:t>
      </w:r>
      <w:r w:rsidRPr="007A23CE">
        <w:rPr>
          <w:rFonts w:ascii="Liberation Serif;Times New Roma" w:hAnsi="Liberation Serif;Times New Roma" w:cs="Liberation Serif;Times New Roma"/>
          <w:iCs/>
          <w:color w:val="000000"/>
          <w:spacing w:val="-4"/>
          <w:szCs w:val="26"/>
          <w:highlight w:val="lightGray"/>
          <w:shd w:val="clear" w:color="auto" w:fill="FFFFFF"/>
          <w:lang w:eastAsia="es-ES"/>
        </w:rPr>
        <w:t xml:space="preserve">Para el caso del </w:t>
      </w:r>
      <w:proofErr w:type="spellStart"/>
      <w:r w:rsidRPr="007A23CE">
        <w:rPr>
          <w:rFonts w:ascii="Liberation Serif;Times New Roma" w:hAnsi="Liberation Serif;Times New Roma" w:cs="Liberation Serif;Times New Roma"/>
          <w:iCs/>
          <w:color w:val="000000"/>
          <w:spacing w:val="-4"/>
          <w:szCs w:val="26"/>
          <w:highlight w:val="lightGray"/>
          <w:shd w:val="clear" w:color="auto" w:fill="FFFFFF"/>
          <w:lang w:eastAsia="es-ES"/>
        </w:rPr>
        <w:t>IPVyH</w:t>
      </w:r>
      <w:proofErr w:type="spellEnd"/>
      <w:r>
        <w:rPr>
          <w:rFonts w:ascii="Liberation Serif;Times New Roma" w:hAnsi="Liberation Serif;Times New Roma" w:cs="Liberation Serif;Times New Roma"/>
          <w:iCs/>
          <w:color w:val="000000"/>
          <w:spacing w:val="-4"/>
          <w:szCs w:val="26"/>
          <w:highlight w:val="lightGray"/>
          <w:shd w:val="clear" w:color="auto" w:fill="FFFFFF"/>
          <w:lang w:eastAsia="es-ES"/>
        </w:rPr>
        <w:t>, agregar</w:t>
      </w:r>
      <w:r w:rsidRPr="007A23CE">
        <w:rPr>
          <w:rFonts w:ascii="Liberation Serif;Times New Roma" w:hAnsi="Liberation Serif;Times New Roma" w:cs="Liberation Serif;Times New Roma"/>
          <w:iCs/>
          <w:color w:val="000000"/>
          <w:spacing w:val="-4"/>
          <w:szCs w:val="26"/>
          <w:highlight w:val="lightGray"/>
          <w:shd w:val="clear" w:color="auto" w:fill="FFFFFF"/>
          <w:lang w:eastAsia="es-ES"/>
        </w:rPr>
        <w:t>:</w:t>
      </w:r>
      <w:r w:rsidRPr="00DC7392">
        <w:rPr>
          <w:rFonts w:ascii="Liberation Serif;Times New Roma" w:hAnsi="Liberation Serif;Times New Roma" w:cs="Liberation Serif;Times New Roma"/>
          <w:iCs/>
          <w:color w:val="000000"/>
          <w:spacing w:val="-4"/>
          <w:szCs w:val="26"/>
          <w:shd w:val="clear" w:color="auto" w:fill="FFFFFF"/>
          <w:lang w:eastAsia="es-ES"/>
        </w:rPr>
        <w:t xml:space="preserve"> </w:t>
      </w:r>
    </w:p>
    <w:p w:rsidR="003D5B84" w:rsidRPr="007A23CE" w:rsidRDefault="003D5B84" w:rsidP="003D5B84">
      <w:pPr>
        <w:rPr>
          <w:rFonts w:ascii="Liberation Serif;Times New Roma" w:hAnsi="Liberation Serif;Times New Roma" w:cs="Liberation Serif;Times New Roma"/>
          <w:color w:val="000000"/>
          <w:spacing w:val="-4"/>
          <w:szCs w:val="26"/>
          <w:shd w:val="clear" w:color="auto" w:fill="FFFFFF"/>
          <w:lang w:val="es-AR" w:eastAsia="es-ES"/>
        </w:rPr>
      </w:pPr>
      <w:r w:rsidRPr="007A23CE">
        <w:rPr>
          <w:noProof/>
          <w:highlight w:val="lightGray"/>
          <w:lang w:val="es-AR" w:eastAsia="es-AR"/>
        </w:rPr>
        <w:drawing>
          <wp:anchor distT="0" distB="0" distL="114300" distR="114300" simplePos="0" relativeHeight="251754496" behindDoc="0" locked="0" layoutInCell="1" allowOverlap="1" wp14:anchorId="3E636C26" wp14:editId="0738B417">
            <wp:simplePos x="0" y="0"/>
            <wp:positionH relativeFrom="margin">
              <wp:align>center</wp:align>
            </wp:positionH>
            <wp:positionV relativeFrom="paragraph">
              <wp:posOffset>516615</wp:posOffset>
            </wp:positionV>
            <wp:extent cx="2923540" cy="494665"/>
            <wp:effectExtent l="19050" t="19050" r="10160" b="19685"/>
            <wp:wrapTopAndBottom/>
            <wp:docPr id="172" name="Imagen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923540" cy="494665"/>
                    </a:xfrm>
                    <a:prstGeom prst="rect">
                      <a:avLst/>
                    </a:prstGeom>
                    <a:ln>
                      <a:solidFill>
                        <a:schemeClr val="tx1"/>
                      </a:solidFill>
                    </a:ln>
                  </pic:spPr>
                </pic:pic>
              </a:graphicData>
            </a:graphic>
          </wp:anchor>
        </w:drawing>
      </w:r>
      <w:r w:rsidRPr="007A23CE">
        <w:rPr>
          <w:rFonts w:ascii="Liberation Serif;Times New Roma" w:hAnsi="Liberation Serif;Times New Roma" w:cs="Liberation Serif;Times New Roma"/>
          <w:iCs/>
          <w:color w:val="000000"/>
          <w:spacing w:val="-4"/>
          <w:szCs w:val="26"/>
          <w:shd w:val="clear" w:color="auto" w:fill="FFFFFF"/>
          <w:lang w:eastAsia="es-ES"/>
        </w:rPr>
        <w:t>De los resultados obtenidos en la labor de auditoría, se emitió la siguiente opinión: “…</w:t>
      </w:r>
      <w:r>
        <w:rPr>
          <w:rFonts w:ascii="Liberation Serif;Times New Roma" w:hAnsi="Liberation Serif;Times New Roma" w:cs="Liberation Serif;Times New Roma"/>
          <w:iCs/>
          <w:color w:val="000000"/>
          <w:spacing w:val="-4"/>
          <w:szCs w:val="26"/>
          <w:shd w:val="clear" w:color="auto" w:fill="FFFFFF"/>
          <w:lang w:eastAsia="es-ES"/>
        </w:rPr>
        <w:t xml:space="preserve">  </w:t>
      </w:r>
      <w:r w:rsidRPr="007A23CE">
        <w:rPr>
          <w:rFonts w:ascii="Liberation Serif;Times New Roma" w:hAnsi="Liberation Serif;Times New Roma" w:cs="Liberation Serif;Times New Roma"/>
          <w:iCs/>
          <w:color w:val="000000"/>
          <w:spacing w:val="-4"/>
          <w:szCs w:val="26"/>
          <w:shd w:val="clear" w:color="auto" w:fill="FFFFFF"/>
          <w:lang w:eastAsia="es-ES"/>
        </w:rPr>
        <w:t>…”.</w:t>
      </w:r>
    </w:p>
    <w:p w:rsidR="003D5B84" w:rsidRPr="002354A5" w:rsidRDefault="003D5B84" w:rsidP="003D5B84">
      <w:pPr>
        <w:rPr>
          <w:rFonts w:ascii="Liberation Serif;Times New Roma" w:hAnsi="Liberation Serif;Times New Roma" w:cs="Liberation Serif;Times New Roma"/>
          <w:color w:val="000000"/>
          <w:spacing w:val="-4"/>
          <w:szCs w:val="26"/>
          <w:shd w:val="clear" w:color="auto" w:fill="FFFFFF"/>
          <w:lang w:val="es-AR" w:eastAsia="es-ES"/>
        </w:rPr>
      </w:pPr>
    </w:p>
    <w:p w:rsidR="003D5B84" w:rsidRDefault="003D5B84" w:rsidP="003D5B84">
      <w:pPr>
        <w:suppressAutoHyphens w:val="0"/>
        <w:spacing w:before="170" w:after="170"/>
        <w:rPr>
          <w:color w:val="000000"/>
          <w:szCs w:val="26"/>
          <w:shd w:val="clear" w:color="auto" w:fill="FFFFFF"/>
          <w:lang w:eastAsia="es-AR"/>
        </w:rPr>
      </w:pPr>
      <w:r w:rsidRPr="00F16161">
        <w:rPr>
          <w:rFonts w:cs="Liberation Serif;Times New Roma"/>
          <w:b/>
          <w:iCs/>
          <w:noProof/>
          <w:color w:val="000000"/>
          <w:highlight w:val="lightGray"/>
          <w:lang w:val="es-AR" w:eastAsia="es-AR"/>
        </w:rPr>
        <w:lastRenderedPageBreak/>
        <w:t>Instrucciones:</w:t>
      </w:r>
      <w:r>
        <w:rPr>
          <w:rFonts w:cs="Liberation Serif;Times New Roma"/>
          <w:iCs/>
          <w:noProof/>
          <w:color w:val="000000"/>
          <w:highlight w:val="lightGray"/>
          <w:lang w:val="es-AR" w:eastAsia="es-AR"/>
        </w:rPr>
        <w:t xml:space="preserve"> </w:t>
      </w:r>
      <w:r w:rsidRPr="00031E1C">
        <w:rPr>
          <w:color w:val="000000"/>
          <w:szCs w:val="26"/>
          <w:highlight w:val="lightGray"/>
          <w:shd w:val="clear" w:color="auto" w:fill="FFFFFF"/>
          <w:lang w:eastAsia="es-AR"/>
        </w:rPr>
        <w:t>La columna (G) deberá completarse con el porcentaje de ejecución de obra pública obtenido y color amarillo, verde o rojo, según lo</w:t>
      </w:r>
      <w:r>
        <w:rPr>
          <w:color w:val="000000"/>
          <w:szCs w:val="26"/>
          <w:highlight w:val="lightGray"/>
          <w:shd w:val="clear" w:color="auto" w:fill="FFFFFF"/>
          <w:lang w:eastAsia="es-AR"/>
        </w:rPr>
        <w:t>s</w:t>
      </w:r>
      <w:r w:rsidRPr="00031E1C">
        <w:rPr>
          <w:color w:val="000000"/>
          <w:szCs w:val="26"/>
          <w:highlight w:val="lightGray"/>
          <w:shd w:val="clear" w:color="auto" w:fill="FFFFFF"/>
          <w:lang w:eastAsia="es-AR"/>
        </w:rPr>
        <w:t xml:space="preserve"> siguientes parámetros:</w:t>
      </w:r>
    </w:p>
    <w:p w:rsidR="003D5B84" w:rsidRDefault="003D5B84" w:rsidP="003D5B84">
      <w:pPr>
        <w:suppressAutoHyphens w:val="0"/>
        <w:spacing w:before="170" w:after="170"/>
        <w:rPr>
          <w:color w:val="000000"/>
          <w:szCs w:val="26"/>
          <w:shd w:val="clear" w:color="auto" w:fill="FFFFFF"/>
          <w:lang w:eastAsia="es-AR"/>
        </w:rPr>
      </w:pPr>
      <w:r w:rsidRPr="007A23CE">
        <w:rPr>
          <w:noProof/>
          <w:lang w:val="es-AR" w:eastAsia="es-AR"/>
        </w:rPr>
        <w:drawing>
          <wp:anchor distT="0" distB="0" distL="114300" distR="114300" simplePos="0" relativeHeight="251756544" behindDoc="0" locked="0" layoutInCell="1" allowOverlap="1" wp14:anchorId="2561985F" wp14:editId="2C1F28F7">
            <wp:simplePos x="0" y="0"/>
            <wp:positionH relativeFrom="margin">
              <wp:align>center</wp:align>
            </wp:positionH>
            <wp:positionV relativeFrom="paragraph">
              <wp:posOffset>190656</wp:posOffset>
            </wp:positionV>
            <wp:extent cx="2923809" cy="1200000"/>
            <wp:effectExtent l="0" t="0" r="0" b="635"/>
            <wp:wrapTopAndBottom/>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923809" cy="1200000"/>
                    </a:xfrm>
                    <a:prstGeom prst="rect">
                      <a:avLst/>
                    </a:prstGeom>
                  </pic:spPr>
                </pic:pic>
              </a:graphicData>
            </a:graphic>
          </wp:anchor>
        </w:drawing>
      </w:r>
    </w:p>
    <w:p w:rsidR="003D5B84" w:rsidRDefault="003D5B84" w:rsidP="003D5B84">
      <w:pPr>
        <w:suppressAutoHyphens w:val="0"/>
        <w:spacing w:before="170" w:after="170"/>
        <w:rPr>
          <w:color w:val="000000"/>
          <w:szCs w:val="26"/>
          <w:shd w:val="clear" w:color="auto" w:fill="FFFFFF"/>
          <w:lang w:eastAsia="es-AR"/>
        </w:rPr>
      </w:pPr>
    </w:p>
    <w:p w:rsidR="003D5B84" w:rsidRDefault="003D5B84" w:rsidP="003D5B84">
      <w:pPr>
        <w:suppressAutoHyphens w:val="0"/>
        <w:spacing w:before="170" w:after="170"/>
        <w:rPr>
          <w:color w:val="000000"/>
          <w:spacing w:val="-4"/>
          <w:szCs w:val="26"/>
          <w:shd w:val="clear" w:color="auto" w:fill="FFFFFF"/>
          <w:lang w:val="es-AR" w:eastAsia="es-AR"/>
        </w:rPr>
      </w:pPr>
      <w:r w:rsidRPr="00F16161">
        <w:rPr>
          <w:rFonts w:cs="Liberation Serif;Times New Roma"/>
          <w:b/>
          <w:iCs/>
          <w:noProof/>
          <w:color w:val="000000"/>
          <w:highlight w:val="lightGray"/>
          <w:lang w:val="es-AR" w:eastAsia="es-AR"/>
        </w:rPr>
        <w:t>Instrucciones:</w:t>
      </w:r>
      <w:r>
        <w:rPr>
          <w:rFonts w:cs="Liberation Serif;Times New Roma"/>
          <w:iCs/>
          <w:noProof/>
          <w:color w:val="000000"/>
          <w:highlight w:val="lightGray"/>
          <w:lang w:val="es-AR" w:eastAsia="es-AR"/>
        </w:rPr>
        <w:t xml:space="preserve"> </w:t>
      </w:r>
      <w:r w:rsidRPr="00031E1C">
        <w:rPr>
          <w:color w:val="000000"/>
          <w:szCs w:val="26"/>
          <w:highlight w:val="lightGray"/>
          <w:shd w:val="clear" w:color="auto" w:fill="FFFFFF"/>
          <w:lang w:eastAsia="es-AR"/>
        </w:rPr>
        <w:t xml:space="preserve">En el caso que el Grupo Especial de Obras Públicas </w:t>
      </w:r>
      <w:r w:rsidRPr="00031E1C">
        <w:rPr>
          <w:color w:val="000000"/>
          <w:spacing w:val="-4"/>
          <w:szCs w:val="26"/>
          <w:highlight w:val="lightGray"/>
          <w:shd w:val="clear" w:color="auto" w:fill="FFFFFF"/>
          <w:lang w:eastAsia="es-AR"/>
        </w:rPr>
        <w:t xml:space="preserve">no estime necesario la realización del </w:t>
      </w:r>
      <w:r w:rsidR="00421280" w:rsidRPr="00031E1C">
        <w:rPr>
          <w:color w:val="000000"/>
          <w:spacing w:val="-4"/>
          <w:szCs w:val="26"/>
          <w:highlight w:val="lightGray"/>
          <w:shd w:val="clear" w:color="auto" w:fill="FFFFFF"/>
          <w:lang w:val="es-AR" w:eastAsia="es-AR"/>
        </w:rPr>
        <w:t>informe</w:t>
      </w:r>
      <w:r w:rsidRPr="00031E1C">
        <w:rPr>
          <w:color w:val="000000"/>
          <w:spacing w:val="-4"/>
          <w:szCs w:val="26"/>
          <w:highlight w:val="lightGray"/>
          <w:shd w:val="clear" w:color="auto" w:fill="FFFFFF"/>
          <w:lang w:val="es-AR" w:eastAsia="es-AR"/>
        </w:rPr>
        <w:t xml:space="preserve"> consistente en el control de las partidas presupuestarias 3.3.1 Mantenimiento y reparación de Edificios Públicos y Locales y 4.2 Construcciones, </w:t>
      </w:r>
      <w:r w:rsidRPr="00031E1C">
        <w:rPr>
          <w:color w:val="000000"/>
          <w:spacing w:val="-4"/>
          <w:szCs w:val="26"/>
          <w:highlight w:val="lightGray"/>
          <w:u w:val="single"/>
          <w:shd w:val="clear" w:color="auto" w:fill="FFFFFF"/>
          <w:lang w:val="es-AR" w:eastAsia="es-AR"/>
        </w:rPr>
        <w:t>se deberá exponer lo siguiente</w:t>
      </w:r>
      <w:r>
        <w:rPr>
          <w:color w:val="000000"/>
          <w:spacing w:val="-4"/>
          <w:szCs w:val="26"/>
          <w:u w:val="single"/>
          <w:shd w:val="clear" w:color="auto" w:fill="FFFFFF"/>
          <w:lang w:val="es-AR" w:eastAsia="es-AR"/>
        </w:rPr>
        <w:t>:</w:t>
      </w:r>
      <w:r w:rsidRPr="00657949">
        <w:rPr>
          <w:color w:val="000000"/>
          <w:spacing w:val="-4"/>
          <w:szCs w:val="26"/>
          <w:shd w:val="clear" w:color="auto" w:fill="FFFFFF"/>
          <w:lang w:val="es-AR" w:eastAsia="es-AR"/>
        </w:rPr>
        <w:t xml:space="preserve"> </w:t>
      </w:r>
    </w:p>
    <w:p w:rsidR="003D5B84" w:rsidRPr="00031E1C" w:rsidRDefault="003D5B84" w:rsidP="003D5B84">
      <w:pPr>
        <w:suppressAutoHyphens w:val="0"/>
        <w:spacing w:before="170" w:after="170"/>
        <w:rPr>
          <w:rFonts w:eastAsia="NSimSun" w:cs="Mangal"/>
          <w:kern w:val="2"/>
          <w:lang w:val="es-AR" w:bidi="hi-IN"/>
        </w:rPr>
      </w:pPr>
      <w:r w:rsidRPr="00031E1C">
        <w:rPr>
          <w:iCs/>
          <w:color w:val="000000"/>
          <w:spacing w:val="-4"/>
          <w:szCs w:val="26"/>
          <w:shd w:val="clear" w:color="auto" w:fill="FFFFFF"/>
          <w:lang w:val="es-AR" w:eastAsia="es-AR"/>
        </w:rPr>
        <w:t>El Grupo Especial de Obras Públicas mediante la Nota Interna N.º XX/XX Letra: XX suscripto por…, expuso:</w:t>
      </w:r>
      <w:r w:rsidRPr="00031E1C">
        <w:rPr>
          <w:color w:val="000000"/>
          <w:spacing w:val="-4"/>
          <w:szCs w:val="26"/>
          <w:shd w:val="clear" w:color="auto" w:fill="FFFFFF"/>
          <w:lang w:val="es-AR" w:eastAsia="es-AR"/>
        </w:rPr>
        <w:t xml:space="preserve"> </w:t>
      </w:r>
      <w:r w:rsidRPr="00031E1C">
        <w:rPr>
          <w:iCs/>
          <w:color w:val="000000"/>
          <w:spacing w:val="-4"/>
          <w:szCs w:val="26"/>
          <w:shd w:val="clear" w:color="auto" w:fill="FFFFFF"/>
          <w:lang w:val="es-AR" w:eastAsia="es-AR"/>
        </w:rPr>
        <w:t>“</w:t>
      </w:r>
      <w:r>
        <w:rPr>
          <w:iCs/>
          <w:color w:val="000000"/>
          <w:spacing w:val="-4"/>
          <w:szCs w:val="26"/>
          <w:shd w:val="clear" w:color="auto" w:fill="FFFFFF"/>
          <w:lang w:val="es-AR" w:eastAsia="es-AR"/>
        </w:rPr>
        <w:t>… …</w:t>
      </w:r>
      <w:r w:rsidRPr="00031E1C">
        <w:rPr>
          <w:iCs/>
          <w:color w:val="000000"/>
          <w:spacing w:val="-4"/>
          <w:szCs w:val="26"/>
          <w:shd w:val="clear" w:color="auto" w:fill="FFFFFF"/>
          <w:lang w:val="es-AR" w:eastAsia="es-AR"/>
        </w:rPr>
        <w:t>”.</w:t>
      </w:r>
    </w:p>
    <w:p w:rsidR="003D5B84" w:rsidRDefault="003D5B84" w:rsidP="003D5B84">
      <w:r>
        <w:t xml:space="preserve">(H) </w:t>
      </w:r>
      <w:r w:rsidRPr="00031E1C">
        <w:t>El organismo incrementó/no incrementó la</w:t>
      </w:r>
      <w:r>
        <w:t xml:space="preserve"> deuda pública en el ejercicio.</w:t>
      </w:r>
      <w:r w:rsidRPr="00031E1C">
        <w:t xml:space="preserve"> </w:t>
      </w:r>
    </w:p>
    <w:p w:rsidR="003D5B84" w:rsidRDefault="003D5B84" w:rsidP="003D5B84"/>
    <w:p w:rsidR="003D5B84" w:rsidRDefault="003D5B84" w:rsidP="003D5B84">
      <w:r w:rsidRPr="00CA09DB">
        <w:rPr>
          <w:rFonts w:cs="Liberation Serif;Times New Roma"/>
          <w:b/>
          <w:iCs/>
          <w:noProof/>
          <w:color w:val="000000"/>
          <w:highlight w:val="lightGray"/>
          <w:lang w:val="es-AR" w:eastAsia="es-AR"/>
        </w:rPr>
        <w:t>Instrucciones:</w:t>
      </w:r>
      <w:r w:rsidRPr="00CA09DB">
        <w:rPr>
          <w:rFonts w:cs="Liberation Serif;Times New Roma"/>
          <w:iCs/>
          <w:noProof/>
          <w:color w:val="000000"/>
          <w:highlight w:val="lightGray"/>
          <w:lang w:val="es-AR" w:eastAsia="es-AR"/>
        </w:rPr>
        <w:t xml:space="preserve"> </w:t>
      </w:r>
      <w:r w:rsidRPr="00CA09DB">
        <w:rPr>
          <w:highlight w:val="lightGray"/>
        </w:rPr>
        <w:t>La columna (H) se deberá completar SI y color rojo o NO y color verde, de acuerdo a si hubo o no incremento de la deuda pública, exponiendo este cuadro en el caso de que el organismo expusiera deuda pública:</w:t>
      </w:r>
    </w:p>
    <w:p w:rsidR="003D5B84" w:rsidRDefault="003D5B84" w:rsidP="003D5B84">
      <w:r w:rsidRPr="00240B38">
        <w:rPr>
          <w:noProof/>
          <w:lang w:val="es-AR" w:eastAsia="es-AR"/>
        </w:rPr>
        <w:lastRenderedPageBreak/>
        <w:drawing>
          <wp:anchor distT="0" distB="0" distL="114300" distR="114300" simplePos="0" relativeHeight="251757568" behindDoc="0" locked="0" layoutInCell="1" allowOverlap="1" wp14:anchorId="427344E7" wp14:editId="5B271C18">
            <wp:simplePos x="0" y="0"/>
            <wp:positionH relativeFrom="page">
              <wp:posOffset>1448369</wp:posOffset>
            </wp:positionH>
            <wp:positionV relativeFrom="paragraph">
              <wp:posOffset>326976</wp:posOffset>
            </wp:positionV>
            <wp:extent cx="4457065" cy="2113915"/>
            <wp:effectExtent l="19050" t="19050" r="19685" b="19685"/>
            <wp:wrapTopAndBottom/>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4457065" cy="2113915"/>
                    </a:xfrm>
                    <a:prstGeom prst="rect">
                      <a:avLst/>
                    </a:prstGeom>
                    <a:ln>
                      <a:solidFill>
                        <a:schemeClr val="tx1"/>
                      </a:solidFill>
                    </a:ln>
                  </pic:spPr>
                </pic:pic>
              </a:graphicData>
            </a:graphic>
          </wp:anchor>
        </w:drawing>
      </w:r>
    </w:p>
    <w:p w:rsidR="003D5B84" w:rsidRPr="00031E1C" w:rsidRDefault="003D5B84" w:rsidP="003D5B84"/>
    <w:p w:rsidR="003D5B84" w:rsidRDefault="003D5B84" w:rsidP="003D5B84"/>
    <w:p w:rsidR="003D5B84" w:rsidRDefault="003D5B84" w:rsidP="003D5B84">
      <w:pPr>
        <w:rPr>
          <w:noProof/>
          <w:lang w:val="es-AR" w:eastAsia="es-AR"/>
        </w:rPr>
      </w:pPr>
      <w:r w:rsidRPr="00CA09DB">
        <w:rPr>
          <w:rFonts w:cs="Liberation Serif;Times New Roma"/>
          <w:b/>
          <w:iCs/>
          <w:noProof/>
          <w:color w:val="000000"/>
          <w:highlight w:val="lightGray"/>
          <w:lang w:val="es-AR" w:eastAsia="es-AR"/>
        </w:rPr>
        <w:t>Instrucciones:</w:t>
      </w:r>
      <w:r w:rsidRPr="00CA09DB">
        <w:rPr>
          <w:rFonts w:cs="Liberation Serif;Times New Roma"/>
          <w:iCs/>
          <w:noProof/>
          <w:color w:val="000000"/>
          <w:highlight w:val="lightGray"/>
          <w:lang w:val="es-AR" w:eastAsia="es-AR"/>
        </w:rPr>
        <w:t xml:space="preserve"> </w:t>
      </w:r>
      <w:r w:rsidRPr="00CA09DB">
        <w:rPr>
          <w:highlight w:val="lightGray"/>
        </w:rPr>
        <w:t>Se deberá completar según corresponda:</w:t>
      </w:r>
    </w:p>
    <w:p w:rsidR="003D5B84" w:rsidRPr="00CA09DB" w:rsidRDefault="003D5B84" w:rsidP="003D5B84">
      <w:pPr>
        <w:rPr>
          <w:rFonts w:eastAsia="Liberation Serif;Times New Roma" w:cs="Liberation Serif;Times New Roma"/>
          <w:color w:val="000000"/>
          <w:szCs w:val="26"/>
          <w:lang w:eastAsia="es-ES"/>
        </w:rPr>
      </w:pPr>
      <w:r>
        <w:rPr>
          <w:rFonts w:eastAsia="Liberation Serif;Times New Roma" w:cs="Liberation Serif;Times New Roma"/>
          <w:color w:val="000000"/>
          <w:szCs w:val="26"/>
          <w:lang w:eastAsia="es-ES"/>
        </w:rPr>
        <w:t>(I</w:t>
      </w:r>
      <w:r w:rsidRPr="00CA09DB">
        <w:rPr>
          <w:rFonts w:eastAsia="Liberation Serif;Times New Roma" w:cs="Liberation Serif;Times New Roma"/>
          <w:color w:val="000000"/>
          <w:szCs w:val="26"/>
          <w:lang w:eastAsia="es-ES"/>
        </w:rPr>
        <w:t>) Los Estados Contables Básicos y los Estados Presupuestarios Contables cuentan</w:t>
      </w:r>
      <w:r w:rsidR="00BE3B35">
        <w:rPr>
          <w:rFonts w:eastAsia="Liberation Serif;Times New Roma" w:cs="Liberation Serif;Times New Roma"/>
          <w:color w:val="000000"/>
          <w:szCs w:val="26"/>
          <w:lang w:eastAsia="es-ES"/>
        </w:rPr>
        <w:t>/no cuentan co</w:t>
      </w:r>
      <w:r w:rsidRPr="00CA09DB">
        <w:rPr>
          <w:rFonts w:eastAsia="Liberation Serif;Times New Roma" w:cs="Liberation Serif;Times New Roma"/>
          <w:color w:val="000000"/>
          <w:szCs w:val="26"/>
          <w:lang w:eastAsia="es-ES"/>
        </w:rPr>
        <w:t>n opinión modificada por quien/quienes suscriben el presente informe</w:t>
      </w:r>
      <w:r w:rsidR="00BE3B35">
        <w:rPr>
          <w:rFonts w:eastAsia="Liberation Serif;Times New Roma" w:cs="Liberation Serif;Times New Roma"/>
          <w:color w:val="000000"/>
          <w:szCs w:val="26"/>
          <w:lang w:eastAsia="es-ES"/>
        </w:rPr>
        <w:t>.</w:t>
      </w:r>
    </w:p>
    <w:p w:rsidR="003D5B84" w:rsidRPr="00657949" w:rsidRDefault="003D5B84" w:rsidP="003D5B84">
      <w:pPr>
        <w:rPr>
          <w:rFonts w:eastAsia="Liberation Serif;Times New Roma" w:cs="Liberation Serif;Times New Roma"/>
          <w:color w:val="000000"/>
          <w:szCs w:val="26"/>
          <w:lang w:eastAsia="es-ES"/>
        </w:rPr>
      </w:pPr>
    </w:p>
    <w:p w:rsidR="003D5B84" w:rsidRPr="00CA09DB" w:rsidRDefault="003D5B84" w:rsidP="003D5B84">
      <w:pPr>
        <w:pStyle w:val="Textoindependiente"/>
        <w:rPr>
          <w:highlight w:val="lightGray"/>
        </w:rPr>
      </w:pPr>
      <w:r w:rsidRPr="00CA09DB">
        <w:rPr>
          <w:rFonts w:cs="Liberation Serif;Times New Roma"/>
          <w:b/>
          <w:iCs/>
          <w:noProof/>
          <w:color w:val="000000"/>
          <w:highlight w:val="lightGray"/>
          <w:lang w:val="es-AR" w:eastAsia="es-AR"/>
        </w:rPr>
        <w:t>Instrucciones:</w:t>
      </w:r>
      <w:r w:rsidRPr="00CA09DB">
        <w:rPr>
          <w:rFonts w:cs="Liberation Serif;Times New Roma"/>
          <w:iCs/>
          <w:noProof/>
          <w:color w:val="000000"/>
          <w:highlight w:val="lightGray"/>
          <w:lang w:val="es-AR" w:eastAsia="es-AR"/>
        </w:rPr>
        <w:t xml:space="preserve"> </w:t>
      </w:r>
      <w:r w:rsidRPr="00CA09DB">
        <w:rPr>
          <w:highlight w:val="lightGray"/>
        </w:rPr>
        <w:t>La columna (I) se deberá completar con SI o NO según las opiniones vertidas por quien suscribe el presente informe contable.</w:t>
      </w:r>
      <w:r w:rsidR="00706ABC">
        <w:rPr>
          <w:highlight w:val="lightGray"/>
        </w:rPr>
        <w:t xml:space="preserve"> En caso de contar con opinión modificada se deberá indicar SI en color Rojo y de lo contrario, NO con color Verde.</w:t>
      </w:r>
    </w:p>
    <w:p w:rsidR="003D5B84" w:rsidRDefault="003D5B84" w:rsidP="003D5B84">
      <w:pPr>
        <w:pStyle w:val="Textoindependiente"/>
      </w:pPr>
      <w:r w:rsidRPr="00CA09DB">
        <w:rPr>
          <w:noProof/>
          <w:highlight w:val="lightGray"/>
          <w:lang w:val="es-AR" w:eastAsia="es-AR"/>
        </w:rPr>
        <w:drawing>
          <wp:anchor distT="0" distB="0" distL="114300" distR="114300" simplePos="0" relativeHeight="251758592" behindDoc="0" locked="0" layoutInCell="1" allowOverlap="1" wp14:anchorId="066DBE2E" wp14:editId="3B25AF0C">
            <wp:simplePos x="0" y="0"/>
            <wp:positionH relativeFrom="margin">
              <wp:align>center</wp:align>
            </wp:positionH>
            <wp:positionV relativeFrom="paragraph">
              <wp:posOffset>1120775</wp:posOffset>
            </wp:positionV>
            <wp:extent cx="3009265" cy="180340"/>
            <wp:effectExtent l="0" t="0" r="635" b="0"/>
            <wp:wrapTopAndBottom/>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009265" cy="180340"/>
                    </a:xfrm>
                    <a:prstGeom prst="rect">
                      <a:avLst/>
                    </a:prstGeom>
                  </pic:spPr>
                </pic:pic>
              </a:graphicData>
            </a:graphic>
          </wp:anchor>
        </w:drawing>
      </w:r>
      <w:r w:rsidRPr="00CA09DB">
        <w:rPr>
          <w:highlight w:val="lightGray"/>
        </w:rPr>
        <w:t>En resumen, excepto por la columna (G) y (H), cada columna del análisis crítico deberá ser completada, indicando únicamente: SI, NO o NA "No aplica" bajo el siguiente formato:</w:t>
      </w:r>
    </w:p>
    <w:p w:rsidR="009661A4" w:rsidRDefault="009661A4" w:rsidP="003D5B84">
      <w:pPr>
        <w:pStyle w:val="Textoindependiente"/>
      </w:pPr>
    </w:p>
    <w:p w:rsidR="00F45B3C" w:rsidRDefault="00F45B3C" w:rsidP="002E7B67">
      <w:pPr>
        <w:pStyle w:val="Ttulo2"/>
      </w:pPr>
      <w:bookmarkStart w:id="13" w:name="_Toc170900428"/>
      <w:r>
        <w:t>Opinión del auditor</w:t>
      </w:r>
      <w:bookmarkEnd w:id="13"/>
    </w:p>
    <w:p w:rsidR="00F45B3C" w:rsidRPr="00F16161" w:rsidRDefault="00F45B3C" w:rsidP="00F45B3C">
      <w:pPr>
        <w:pStyle w:val="Textoindependiente"/>
        <w:rPr>
          <w:bCs/>
        </w:rPr>
      </w:pPr>
      <w:r w:rsidRPr="00F16161">
        <w:rPr>
          <w:rFonts w:cs="Liberation Serif;Times New Roma"/>
          <w:b/>
          <w:iCs/>
          <w:noProof/>
          <w:color w:val="000000"/>
          <w:highlight w:val="lightGray"/>
          <w:lang w:val="es-AR" w:eastAsia="es-AR"/>
        </w:rPr>
        <w:t>Instrucciones:</w:t>
      </w:r>
      <w:r>
        <w:rPr>
          <w:rFonts w:cs="Liberation Serif;Times New Roma"/>
          <w:b/>
          <w:iCs/>
          <w:noProof/>
          <w:color w:val="000000"/>
          <w:highlight w:val="lightGray"/>
          <w:lang w:val="es-AR" w:eastAsia="es-AR"/>
        </w:rPr>
        <w:t xml:space="preserve"> </w:t>
      </w:r>
      <w:r w:rsidRPr="00F16161">
        <w:rPr>
          <w:bCs/>
          <w:highlight w:val="lightGray"/>
        </w:rPr>
        <w:t>Se deberá exponer:</w:t>
      </w:r>
    </w:p>
    <w:p w:rsidR="00F45B3C" w:rsidRPr="00455D9F" w:rsidRDefault="00F45B3C" w:rsidP="00F45B3C">
      <w:r w:rsidRPr="00455D9F">
        <w:rPr>
          <w:rFonts w:cs="Liberation Serif;Times New Roma"/>
          <w:color w:val="000000"/>
          <w:lang w:eastAsia="es-ES"/>
        </w:rPr>
        <w:lastRenderedPageBreak/>
        <w:t xml:space="preserve"> </w:t>
      </w:r>
      <w:r w:rsidRPr="00455D9F">
        <w:rPr>
          <w:rFonts w:cs="Liberation Serif;Times New Roma"/>
          <w:iCs/>
          <w:color w:val="000000"/>
          <w:lang w:eastAsia="es-ES"/>
        </w:rPr>
        <w:t>S</w:t>
      </w:r>
      <w:proofErr w:type="spellStart"/>
      <w:r w:rsidRPr="00455D9F">
        <w:rPr>
          <w:rFonts w:cs="Liberation Serif;Times New Roma"/>
          <w:iCs/>
          <w:color w:val="000000"/>
          <w:lang w:val="es-AR" w:eastAsia="es-ES"/>
        </w:rPr>
        <w:t>e</w:t>
      </w:r>
      <w:proofErr w:type="spellEnd"/>
      <w:r w:rsidRPr="00455D9F">
        <w:rPr>
          <w:rFonts w:cs="Liberation Serif;Times New Roma"/>
          <w:iCs/>
          <w:color w:val="000000"/>
          <w:lang w:val="es-AR" w:eastAsia="es-ES"/>
        </w:rPr>
        <w:t xml:space="preserve"> detalla en el siguiente cuadro las opiniones alcanzadas de los procedimientos de auditoría realizados, sobre </w:t>
      </w:r>
      <w:r w:rsidR="00F66833">
        <w:rPr>
          <w:rFonts w:cs="Liberation Serif;Times New Roma"/>
          <w:iCs/>
          <w:color w:val="000000"/>
          <w:lang w:val="es-AR" w:eastAsia="es-ES"/>
        </w:rPr>
        <w:t xml:space="preserve">la información contenida en </w:t>
      </w:r>
      <w:r w:rsidRPr="00455D9F">
        <w:rPr>
          <w:rFonts w:cs="Liberation Serif;Times New Roma"/>
          <w:iCs/>
          <w:color w:val="000000"/>
          <w:lang w:val="es-AR" w:eastAsia="es-ES"/>
        </w:rPr>
        <w:t xml:space="preserve">los Estados Contables Básicos y los Estados Presupuestarios Contables que componen la </w:t>
      </w:r>
      <w:r w:rsidR="00F66833">
        <w:rPr>
          <w:rFonts w:cs="Liberation Serif;Times New Roma"/>
          <w:iCs/>
          <w:color w:val="000000"/>
          <w:lang w:val="es-AR" w:eastAsia="es-ES"/>
        </w:rPr>
        <w:t>C</w:t>
      </w:r>
      <w:r w:rsidRPr="00455D9F">
        <w:rPr>
          <w:rFonts w:cs="Liberation Serif;Times New Roma"/>
          <w:iCs/>
          <w:color w:val="000000"/>
          <w:lang w:val="es-AR" w:eastAsia="es-ES"/>
        </w:rPr>
        <w:t xml:space="preserve">uenta de </w:t>
      </w:r>
      <w:r w:rsidR="00F66833">
        <w:rPr>
          <w:rFonts w:cs="Liberation Serif;Times New Roma"/>
          <w:iCs/>
          <w:color w:val="000000"/>
          <w:lang w:val="es-AR" w:eastAsia="es-ES"/>
        </w:rPr>
        <w:t>I</w:t>
      </w:r>
      <w:r w:rsidRPr="00455D9F">
        <w:rPr>
          <w:rFonts w:cs="Liberation Serif;Times New Roma"/>
          <w:iCs/>
          <w:color w:val="000000"/>
          <w:lang w:val="es-AR" w:eastAsia="es-ES"/>
        </w:rPr>
        <w:t xml:space="preserve">nversión, expuestos detalladamente en el punto 8 - Opinión del Auditor del Informe </w:t>
      </w:r>
      <w:r>
        <w:rPr>
          <w:rFonts w:cs="Liberation Serif;Times New Roma"/>
          <w:iCs/>
          <w:color w:val="000000"/>
          <w:lang w:val="es-AR" w:eastAsia="es-ES"/>
        </w:rPr>
        <w:t>Analítico</w:t>
      </w:r>
      <w:r w:rsidRPr="00455D9F">
        <w:rPr>
          <w:rFonts w:cs="Liberation Serif;Times New Roma"/>
          <w:iCs/>
          <w:color w:val="000000"/>
          <w:lang w:val="es-AR" w:eastAsia="es-ES"/>
        </w:rPr>
        <w:t>.</w:t>
      </w:r>
      <w:r w:rsidRPr="00455D9F">
        <w:rPr>
          <w:rFonts w:cs="Liberation Serif;Times New Roma"/>
          <w:color w:val="000000"/>
          <w:lang w:val="es-AR" w:eastAsia="es-ES"/>
        </w:rPr>
        <w:t xml:space="preserve"> </w:t>
      </w:r>
    </w:p>
    <w:p w:rsidR="00F45B3C" w:rsidRDefault="00C52837" w:rsidP="00F45B3C">
      <w:pPr>
        <w:pStyle w:val="Textoindependiente"/>
      </w:pPr>
      <w:r w:rsidRPr="00C52837">
        <w:rPr>
          <w:noProof/>
          <w:lang w:val="es-AR" w:eastAsia="es-AR"/>
        </w:rPr>
        <w:drawing>
          <wp:inline distT="0" distB="0" distL="0" distR="0" wp14:anchorId="2FB92C03" wp14:editId="6DDA41F5">
            <wp:extent cx="4161905" cy="2114286"/>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61905" cy="2114286"/>
                    </a:xfrm>
                    <a:prstGeom prst="rect">
                      <a:avLst/>
                    </a:prstGeom>
                  </pic:spPr>
                </pic:pic>
              </a:graphicData>
            </a:graphic>
          </wp:inline>
        </w:drawing>
      </w:r>
    </w:p>
    <w:p w:rsidR="00F45B3C" w:rsidRPr="00455D9F" w:rsidRDefault="00F45B3C" w:rsidP="00F45B3C">
      <w:pPr>
        <w:pStyle w:val="Textoindependiente"/>
        <w:rPr>
          <w:highlight w:val="lightGray"/>
        </w:rPr>
      </w:pPr>
      <w:r w:rsidRPr="00F16161">
        <w:rPr>
          <w:b/>
          <w:highlight w:val="lightGray"/>
        </w:rPr>
        <w:t xml:space="preserve">Instrucciones: </w:t>
      </w:r>
      <w:r w:rsidRPr="00455D9F">
        <w:rPr>
          <w:highlight w:val="lightGray"/>
        </w:rPr>
        <w:t xml:space="preserve">El cuadro se podrá encontrar en formato </w:t>
      </w:r>
      <w:proofErr w:type="spellStart"/>
      <w:r w:rsidRPr="00455D9F">
        <w:rPr>
          <w:highlight w:val="lightGray"/>
        </w:rPr>
        <w:t>excel</w:t>
      </w:r>
      <w:proofErr w:type="spellEnd"/>
      <w:r w:rsidRPr="00455D9F">
        <w:rPr>
          <w:highlight w:val="lightGray"/>
        </w:rPr>
        <w:t xml:space="preserve"> en el archivo incorporado en la intranet como “</w:t>
      </w:r>
      <w:r w:rsidRPr="00F71174">
        <w:rPr>
          <w:i/>
          <w:highlight w:val="lightGray"/>
        </w:rPr>
        <w:t>Anexos Plantilla IC Cuenta Inversión</w:t>
      </w:r>
      <w:r w:rsidRPr="00455D9F">
        <w:rPr>
          <w:highlight w:val="lightGray"/>
        </w:rPr>
        <w:t>” y deberá ser completado:</w:t>
      </w:r>
    </w:p>
    <w:p w:rsidR="00F45B3C" w:rsidRDefault="00F45B3C" w:rsidP="00F45B3C">
      <w:pPr>
        <w:pStyle w:val="Textoindependiente"/>
      </w:pPr>
      <w:r w:rsidRPr="00455D9F">
        <w:rPr>
          <w:noProof/>
          <w:highlight w:val="lightGray"/>
          <w:lang w:val="es-AR" w:eastAsia="es-AR"/>
        </w:rPr>
        <w:drawing>
          <wp:anchor distT="0" distB="0" distL="114300" distR="114300" simplePos="0" relativeHeight="251718656" behindDoc="0" locked="0" layoutInCell="1" allowOverlap="1" wp14:anchorId="69215028" wp14:editId="3E0D0DFC">
            <wp:simplePos x="0" y="0"/>
            <wp:positionH relativeFrom="column">
              <wp:posOffset>1499235</wp:posOffset>
            </wp:positionH>
            <wp:positionV relativeFrom="paragraph">
              <wp:posOffset>965835</wp:posOffset>
            </wp:positionV>
            <wp:extent cx="2628571" cy="657143"/>
            <wp:effectExtent l="0" t="0" r="635" b="0"/>
            <wp:wrapTopAndBottom/>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628571" cy="657143"/>
                    </a:xfrm>
                    <a:prstGeom prst="rect">
                      <a:avLst/>
                    </a:prstGeom>
                  </pic:spPr>
                </pic:pic>
              </a:graphicData>
            </a:graphic>
          </wp:anchor>
        </w:drawing>
      </w:r>
      <w:r w:rsidRPr="00455D9F">
        <w:rPr>
          <w:highlight w:val="lightGray"/>
        </w:rPr>
        <w:t>•</w:t>
      </w:r>
      <w:r w:rsidRPr="00455D9F">
        <w:rPr>
          <w:highlight w:val="lightGray"/>
        </w:rPr>
        <w:tab/>
        <w:t xml:space="preserve">La </w:t>
      </w:r>
      <w:r w:rsidR="00BC3B26">
        <w:rPr>
          <w:highlight w:val="lightGray"/>
        </w:rPr>
        <w:t>segunda</w:t>
      </w:r>
      <w:r w:rsidRPr="00455D9F">
        <w:rPr>
          <w:highlight w:val="lightGray"/>
        </w:rPr>
        <w:t xml:space="preserve"> columna con las siguientes opciones abreviadas y color, según la opinión vertida por el auditor fiscal sobre cada Estado Contable Básico y Estado Presupuestario Contable.</w:t>
      </w:r>
    </w:p>
    <w:p w:rsidR="00F45B3C" w:rsidRDefault="00F45B3C" w:rsidP="00F45B3C">
      <w:pPr>
        <w:pStyle w:val="Textoindependiente"/>
      </w:pPr>
    </w:p>
    <w:p w:rsidR="00F45B3C" w:rsidRPr="00E55958" w:rsidRDefault="00F45B3C" w:rsidP="00F45B3C">
      <w:pPr>
        <w:pStyle w:val="Textoindependiente"/>
        <w:rPr>
          <w:highlight w:val="lightGray"/>
        </w:rPr>
      </w:pPr>
      <w:r w:rsidRPr="00E55958">
        <w:rPr>
          <w:highlight w:val="lightGray"/>
        </w:rPr>
        <w:t>Se deberá unificar la opinión en el caso de los cuadros N</w:t>
      </w:r>
      <w:r w:rsidR="00F71174">
        <w:rPr>
          <w:highlight w:val="lightGray"/>
        </w:rPr>
        <w:t>.</w:t>
      </w:r>
      <w:r w:rsidRPr="00E55958">
        <w:rPr>
          <w:highlight w:val="lightGray"/>
        </w:rPr>
        <w:t>º 1 y N</w:t>
      </w:r>
      <w:r w:rsidR="00F71174">
        <w:rPr>
          <w:highlight w:val="lightGray"/>
        </w:rPr>
        <w:t>.</w:t>
      </w:r>
      <w:r w:rsidRPr="00E55958">
        <w:rPr>
          <w:highlight w:val="lightGray"/>
        </w:rPr>
        <w:t>º 8 (Ejecución Pres</w:t>
      </w:r>
      <w:r w:rsidR="00421280">
        <w:rPr>
          <w:highlight w:val="lightGray"/>
        </w:rPr>
        <w:t xml:space="preserve">upuestaria de Gastos) y </w:t>
      </w:r>
      <w:proofErr w:type="gramStart"/>
      <w:r w:rsidR="00421280">
        <w:rPr>
          <w:highlight w:val="lightGray"/>
        </w:rPr>
        <w:t xml:space="preserve">cuadros </w:t>
      </w:r>
      <w:r w:rsidRPr="00E55958">
        <w:rPr>
          <w:highlight w:val="lightGray"/>
        </w:rPr>
        <w:t>N</w:t>
      </w:r>
      <w:r w:rsidR="00F71174">
        <w:rPr>
          <w:highlight w:val="lightGray"/>
        </w:rPr>
        <w:t>.</w:t>
      </w:r>
      <w:r w:rsidRPr="00E55958">
        <w:rPr>
          <w:highlight w:val="lightGray"/>
        </w:rPr>
        <w:t>º</w:t>
      </w:r>
      <w:proofErr w:type="gramEnd"/>
      <w:r w:rsidRPr="00E55958">
        <w:rPr>
          <w:highlight w:val="lightGray"/>
        </w:rPr>
        <w:t xml:space="preserve"> 2 y N</w:t>
      </w:r>
      <w:r w:rsidR="00F71174">
        <w:rPr>
          <w:highlight w:val="lightGray"/>
        </w:rPr>
        <w:t>.</w:t>
      </w:r>
      <w:r w:rsidRPr="00E55958">
        <w:rPr>
          <w:highlight w:val="lightGray"/>
        </w:rPr>
        <w:t>º 9 (Ejecución presupuestaria de Recursos)</w:t>
      </w:r>
      <w:r w:rsidR="00F71174">
        <w:rPr>
          <w:highlight w:val="lightGray"/>
        </w:rPr>
        <w:t>.</w:t>
      </w:r>
    </w:p>
    <w:p w:rsidR="00F45B3C" w:rsidRPr="00E55958" w:rsidRDefault="00F45B3C" w:rsidP="00F45B3C">
      <w:pPr>
        <w:pStyle w:val="Textoindependiente"/>
      </w:pPr>
      <w:r w:rsidRPr="00E55958">
        <w:rPr>
          <w:rFonts w:cs="Liberation Serif;Times New Roma"/>
          <w:iCs/>
          <w:color w:val="000000"/>
          <w:lang w:eastAsia="es-ES"/>
        </w:rPr>
        <w:t xml:space="preserve">Se ampliará la información en el apartado </w:t>
      </w:r>
      <w:r w:rsidR="009661A4" w:rsidRPr="009661A4">
        <w:rPr>
          <w:rFonts w:cs="Liberation Serif;Times New Roma"/>
          <w:iCs/>
          <w:color w:val="000000"/>
          <w:lang w:eastAsia="es-ES"/>
        </w:rPr>
        <w:t>9</w:t>
      </w:r>
      <w:r w:rsidRPr="009661A4">
        <w:rPr>
          <w:rFonts w:cs="Liberation Serif;Times New Roma"/>
          <w:iCs/>
          <w:color w:val="000000"/>
          <w:lang w:eastAsia="es-ES"/>
        </w:rPr>
        <w:t>.</w:t>
      </w:r>
      <w:r w:rsidRPr="00E55958">
        <w:rPr>
          <w:rFonts w:cs="Liberation Serif;Times New Roma"/>
          <w:iCs/>
          <w:color w:val="000000"/>
          <w:lang w:eastAsia="es-ES"/>
        </w:rPr>
        <w:t xml:space="preserve"> Opinión del</w:t>
      </w:r>
      <w:r>
        <w:rPr>
          <w:rFonts w:cs="Liberation Serif;Times New Roma"/>
          <w:iCs/>
          <w:color w:val="000000"/>
          <w:lang w:eastAsia="es-ES"/>
        </w:rPr>
        <w:t xml:space="preserve"> Auditor del Informe Analítico.</w:t>
      </w:r>
    </w:p>
    <w:p w:rsidR="004B79D4" w:rsidRDefault="00EB6912">
      <w:pPr>
        <w:pStyle w:val="Ttulo2"/>
        <w:spacing w:line="360" w:lineRule="auto"/>
      </w:pPr>
      <w:bookmarkStart w:id="14" w:name="__RefHeading___Toc1056_3799472969"/>
      <w:bookmarkStart w:id="15" w:name="__RefHeading___Toc16954_1594542003"/>
      <w:bookmarkStart w:id="16" w:name="__RefHeading___Toc3670_3485369208"/>
      <w:bookmarkStart w:id="17" w:name="__RefHeading___Toc3672_3485369208"/>
      <w:bookmarkStart w:id="18" w:name="__RefHeading___Toc1060_3799472969"/>
      <w:bookmarkStart w:id="19" w:name="__RefHeading___Toc1062_3799472969"/>
      <w:bookmarkStart w:id="20" w:name="__RefHeading___Toc1064_3799472969"/>
      <w:bookmarkStart w:id="21" w:name="__RefHeading___Toc1066_3799472969"/>
      <w:bookmarkStart w:id="22" w:name="_Toc170900429"/>
      <w:bookmarkEnd w:id="14"/>
      <w:bookmarkEnd w:id="15"/>
      <w:bookmarkEnd w:id="16"/>
      <w:bookmarkEnd w:id="17"/>
      <w:bookmarkEnd w:id="18"/>
      <w:bookmarkEnd w:id="19"/>
      <w:bookmarkEnd w:id="20"/>
      <w:bookmarkEnd w:id="21"/>
      <w:r>
        <w:lastRenderedPageBreak/>
        <w:t>Recomendaciones</w:t>
      </w:r>
      <w:bookmarkEnd w:id="22"/>
    </w:p>
    <w:p w:rsidR="0099379D" w:rsidRDefault="0099379D" w:rsidP="0047542D">
      <w:pPr>
        <w:rPr>
          <w:bCs/>
        </w:rPr>
      </w:pPr>
      <w:r w:rsidRPr="0099379D">
        <w:rPr>
          <w:rFonts w:cs="Liberation Serif;Times New Roma"/>
          <w:b/>
          <w:iCs/>
          <w:noProof/>
          <w:color w:val="000000"/>
          <w:highlight w:val="lightGray"/>
          <w:lang w:val="es-AR" w:eastAsia="es-AR"/>
        </w:rPr>
        <w:t xml:space="preserve">Instrucciones: </w:t>
      </w:r>
      <w:r w:rsidRPr="0099379D">
        <w:rPr>
          <w:bCs/>
          <w:highlight w:val="lightGray"/>
        </w:rPr>
        <w:t xml:space="preserve">Se deberá exponer, completando con las recomendaciones necesarias. En caso de no surgir recomendaciones, se podrá </w:t>
      </w:r>
      <w:r>
        <w:rPr>
          <w:bCs/>
          <w:highlight w:val="lightGray"/>
        </w:rPr>
        <w:t>omiti</w:t>
      </w:r>
      <w:r w:rsidRPr="0099379D">
        <w:rPr>
          <w:bCs/>
          <w:highlight w:val="lightGray"/>
        </w:rPr>
        <w:t>r el título.</w:t>
      </w:r>
    </w:p>
    <w:p w:rsidR="004B79D4" w:rsidRPr="0099379D" w:rsidRDefault="00EB6912" w:rsidP="0047542D">
      <w:r w:rsidRPr="0099379D">
        <w:t xml:space="preserve">Realizado el análisis de la </w:t>
      </w:r>
      <w:r w:rsidR="00E008EF">
        <w:t xml:space="preserve">Cuenta de Inversión </w:t>
      </w:r>
      <w:r w:rsidRPr="0099379D">
        <w:t>del ejercicio, se recomienda:</w:t>
      </w:r>
    </w:p>
    <w:p w:rsidR="00715B03" w:rsidRDefault="00715B03">
      <w:pPr>
        <w:pStyle w:val="Textoindependiente"/>
        <w:rPr>
          <w:i/>
          <w:iCs/>
        </w:rPr>
      </w:pPr>
    </w:p>
    <w:p w:rsidR="000360BA" w:rsidRDefault="000360BA" w:rsidP="000360BA">
      <w:pPr>
        <w:pStyle w:val="Ttulo2"/>
        <w:spacing w:line="360" w:lineRule="auto"/>
      </w:pPr>
      <w:bookmarkStart w:id="23" w:name="_Toc170900430"/>
      <w:r>
        <w:t>Observaciones</w:t>
      </w:r>
      <w:bookmarkEnd w:id="23"/>
    </w:p>
    <w:p w:rsidR="0099379D" w:rsidRDefault="0099379D" w:rsidP="0099379D">
      <w:pPr>
        <w:rPr>
          <w:bCs/>
        </w:rPr>
      </w:pPr>
      <w:r w:rsidRPr="0099379D">
        <w:rPr>
          <w:rFonts w:cs="Liberation Serif;Times New Roma"/>
          <w:b/>
          <w:iCs/>
          <w:noProof/>
          <w:color w:val="000000"/>
          <w:highlight w:val="lightGray"/>
          <w:lang w:val="es-AR" w:eastAsia="es-AR"/>
        </w:rPr>
        <w:t xml:space="preserve">Instrucciones: </w:t>
      </w:r>
      <w:r w:rsidRPr="0099379D">
        <w:rPr>
          <w:bCs/>
          <w:highlight w:val="lightGray"/>
        </w:rPr>
        <w:t xml:space="preserve">Se deberá exponer, completando con las </w:t>
      </w:r>
      <w:r>
        <w:rPr>
          <w:bCs/>
          <w:highlight w:val="lightGray"/>
        </w:rPr>
        <w:t>observaciones formuladas</w:t>
      </w:r>
      <w:r w:rsidRPr="0099379D">
        <w:rPr>
          <w:bCs/>
          <w:highlight w:val="lightGray"/>
        </w:rPr>
        <w:t xml:space="preserve">. En caso de no surgir </w:t>
      </w:r>
      <w:r>
        <w:rPr>
          <w:bCs/>
          <w:highlight w:val="lightGray"/>
        </w:rPr>
        <w:t>observa</w:t>
      </w:r>
      <w:r w:rsidRPr="0099379D">
        <w:rPr>
          <w:bCs/>
          <w:highlight w:val="lightGray"/>
        </w:rPr>
        <w:t xml:space="preserve">ciones, se podrá </w:t>
      </w:r>
      <w:r>
        <w:rPr>
          <w:bCs/>
          <w:highlight w:val="lightGray"/>
        </w:rPr>
        <w:t>omiti</w:t>
      </w:r>
      <w:r w:rsidRPr="0099379D">
        <w:rPr>
          <w:bCs/>
          <w:highlight w:val="lightGray"/>
        </w:rPr>
        <w:t>r el título.</w:t>
      </w:r>
    </w:p>
    <w:p w:rsidR="0099379D" w:rsidRPr="0099379D" w:rsidRDefault="0099379D" w:rsidP="0099379D">
      <w:r w:rsidRPr="0099379D">
        <w:t xml:space="preserve">Realizado el análisis de la </w:t>
      </w:r>
      <w:r w:rsidR="00E008EF">
        <w:t xml:space="preserve">Cuenta de Inversión </w:t>
      </w:r>
      <w:r w:rsidRPr="0099379D">
        <w:t xml:space="preserve">del ejercicio, se </w:t>
      </w:r>
      <w:r>
        <w:t>observa</w:t>
      </w:r>
      <w:r w:rsidRPr="0099379D">
        <w:t>:</w:t>
      </w:r>
    </w:p>
    <w:p w:rsidR="00715B03" w:rsidRDefault="00715B03">
      <w:pPr>
        <w:pStyle w:val="Textoindependiente"/>
        <w:rPr>
          <w:i/>
          <w:iCs/>
        </w:rPr>
      </w:pPr>
    </w:p>
    <w:p w:rsidR="0047542D" w:rsidRPr="00C30373" w:rsidRDefault="003C2285" w:rsidP="00C30373">
      <w:pPr>
        <w:pStyle w:val="Ttulo2"/>
      </w:pPr>
      <w:r>
        <w:t xml:space="preserve"> </w:t>
      </w:r>
      <w:bookmarkStart w:id="24" w:name="_Toc170900431"/>
      <w:r w:rsidR="00A35DF2">
        <w:t>Hechos s</w:t>
      </w:r>
      <w:r w:rsidR="00C30373">
        <w:t>ignificativos</w:t>
      </w:r>
      <w:bookmarkEnd w:id="24"/>
    </w:p>
    <w:p w:rsidR="00C30373" w:rsidRPr="00C52837" w:rsidRDefault="00C30373" w:rsidP="00C52837">
      <w:pPr>
        <w:rPr>
          <w:rFonts w:cs="Liberation Serif;Times New Roma"/>
          <w:b/>
          <w:iCs/>
          <w:noProof/>
          <w:color w:val="000000"/>
          <w:highlight w:val="lightGray"/>
          <w:lang w:val="es-AR" w:eastAsia="es-AR"/>
        </w:rPr>
      </w:pPr>
      <w:r w:rsidRPr="00C52837">
        <w:rPr>
          <w:rFonts w:cs="Liberation Serif;Times New Roma"/>
          <w:b/>
          <w:iCs/>
          <w:noProof/>
          <w:color w:val="000000"/>
          <w:highlight w:val="lightGray"/>
          <w:lang w:val="es-AR" w:eastAsia="es-AR"/>
        </w:rPr>
        <w:t xml:space="preserve">Instrucciones: </w:t>
      </w:r>
      <w:r w:rsidRPr="00C52837">
        <w:rPr>
          <w:rFonts w:cs="Liberation Serif;Times New Roma"/>
          <w:iCs/>
          <w:noProof/>
          <w:color w:val="000000"/>
          <w:highlight w:val="lightGray"/>
          <w:lang w:val="es-AR" w:eastAsia="es-AR"/>
        </w:rPr>
        <w:t>Se deberán incorporar los siguientes títulos:</w:t>
      </w:r>
    </w:p>
    <w:p w:rsidR="00C30373" w:rsidRPr="00C30373" w:rsidRDefault="00C30373" w:rsidP="00EB7FF7">
      <w:pPr>
        <w:pStyle w:val="Ttulo3"/>
      </w:pPr>
      <w:r w:rsidRPr="00C30373">
        <w:t>Contingencias significativas que puedan afectar el patrimonio del Organismo.</w:t>
      </w:r>
    </w:p>
    <w:p w:rsidR="00C30373" w:rsidRPr="00C30373" w:rsidRDefault="00C30373" w:rsidP="00C30373">
      <w:pPr>
        <w:pStyle w:val="Textoindependiente"/>
      </w:pPr>
    </w:p>
    <w:p w:rsidR="00C30373" w:rsidRPr="00C30373" w:rsidRDefault="00C30373" w:rsidP="00EB7FF7">
      <w:pPr>
        <w:pStyle w:val="Ttulo3"/>
      </w:pPr>
      <w:r w:rsidRPr="00C30373">
        <w:t xml:space="preserve"> Hechos posteriores relevantes al cierre.</w:t>
      </w:r>
    </w:p>
    <w:p w:rsidR="00C30373" w:rsidRPr="00C30373" w:rsidRDefault="00C30373" w:rsidP="00C30373">
      <w:pPr>
        <w:pStyle w:val="Textoindependiente"/>
      </w:pPr>
    </w:p>
    <w:p w:rsidR="00C30373" w:rsidRPr="00C30373" w:rsidRDefault="00C30373" w:rsidP="00EB7FF7">
      <w:pPr>
        <w:pStyle w:val="Ttulo3"/>
      </w:pPr>
      <w:r>
        <w:t>E</w:t>
      </w:r>
      <w:r w:rsidRPr="00C30373">
        <w:t>xistencia de juicios en curso o con sentencia firme durante el ejercicio.</w:t>
      </w:r>
    </w:p>
    <w:p w:rsidR="0047542D" w:rsidRPr="00C30373" w:rsidRDefault="0047542D">
      <w:pPr>
        <w:pStyle w:val="Textoindependiente"/>
      </w:pPr>
    </w:p>
    <w:p w:rsidR="00C52837" w:rsidRPr="00214CDA" w:rsidRDefault="00C52837" w:rsidP="00C52837">
      <w:pPr>
        <w:pStyle w:val="Textoindependiente"/>
        <w:rPr>
          <w:bCs/>
          <w:highlight w:val="lightGray"/>
        </w:rPr>
      </w:pPr>
      <w:r w:rsidRPr="00214CDA">
        <w:rPr>
          <w:rFonts w:cs="Liberation Serif;Times New Roma"/>
          <w:b/>
          <w:iCs/>
          <w:noProof/>
          <w:color w:val="000000"/>
          <w:highlight w:val="lightGray"/>
          <w:lang w:val="es-AR" w:eastAsia="es-AR"/>
        </w:rPr>
        <w:lastRenderedPageBreak/>
        <w:t xml:space="preserve">Instrucciones: </w:t>
      </w:r>
      <w:r w:rsidRPr="00214CDA">
        <w:rPr>
          <w:bCs/>
          <w:highlight w:val="lightGray"/>
        </w:rPr>
        <w:t>En el caso de que no se haya podido recabar información</w:t>
      </w:r>
      <w:r>
        <w:rPr>
          <w:bCs/>
          <w:highlight w:val="lightGray"/>
        </w:rPr>
        <w:t xml:space="preserve">, </w:t>
      </w:r>
      <w:r w:rsidRPr="00214CDA">
        <w:rPr>
          <w:bCs/>
          <w:highlight w:val="lightGray"/>
        </w:rPr>
        <w:t>sobre los puntos anteriormente enunciados, se deberá dejar expresa constancia.</w:t>
      </w:r>
    </w:p>
    <w:p w:rsidR="00C52837" w:rsidRDefault="00C52837" w:rsidP="00C52837">
      <w:pPr>
        <w:pStyle w:val="Textoindependiente"/>
        <w:rPr>
          <w:bCs/>
        </w:rPr>
      </w:pPr>
      <w:r w:rsidRPr="00214CDA">
        <w:rPr>
          <w:bCs/>
          <w:highlight w:val="lightGray"/>
        </w:rPr>
        <w:t xml:space="preserve">En caso que no existiera </w:t>
      </w:r>
      <w:r w:rsidR="0049567D">
        <w:rPr>
          <w:bCs/>
          <w:highlight w:val="lightGray"/>
        </w:rPr>
        <w:t>hechos significativos</w:t>
      </w:r>
      <w:r w:rsidRPr="00214CDA">
        <w:rPr>
          <w:bCs/>
          <w:highlight w:val="lightGray"/>
        </w:rPr>
        <w:t>, se deberá consignar lo siguiente:</w:t>
      </w:r>
      <w:r>
        <w:rPr>
          <w:bCs/>
        </w:rPr>
        <w:t xml:space="preserve"> </w:t>
      </w:r>
    </w:p>
    <w:p w:rsidR="00C52837" w:rsidRPr="00214CDA" w:rsidRDefault="00C52837" w:rsidP="00C52837">
      <w:pPr>
        <w:pStyle w:val="Textoindependiente"/>
        <w:rPr>
          <w:bCs/>
        </w:rPr>
      </w:pPr>
      <w:r w:rsidRPr="00214CDA">
        <w:rPr>
          <w:bCs/>
        </w:rPr>
        <w:t>No se evidenciaron juicios, contingencias significativas y/o hechos posteriores relevantes al cierre.</w:t>
      </w:r>
    </w:p>
    <w:p w:rsidR="00C52837" w:rsidRDefault="00C52837" w:rsidP="00C52837"/>
    <w:p w:rsidR="002C6229" w:rsidRDefault="002C6229">
      <w:pPr>
        <w:pStyle w:val="Textoindependiente"/>
        <w:rPr>
          <w:i/>
          <w:iCs/>
        </w:rPr>
      </w:pPr>
    </w:p>
    <w:p w:rsidR="002C6229" w:rsidRDefault="002C6229">
      <w:pPr>
        <w:pStyle w:val="Textoindependiente"/>
        <w:rPr>
          <w:i/>
          <w:iCs/>
        </w:rPr>
      </w:pPr>
    </w:p>
    <w:p w:rsidR="002C6229" w:rsidRDefault="002C6229">
      <w:pPr>
        <w:pStyle w:val="Textoindependiente"/>
        <w:rPr>
          <w:i/>
          <w:iCs/>
        </w:rPr>
      </w:pPr>
    </w:p>
    <w:p w:rsidR="002C6229" w:rsidRDefault="002C6229">
      <w:pPr>
        <w:pStyle w:val="Textoindependiente"/>
        <w:rPr>
          <w:i/>
          <w:iCs/>
        </w:rPr>
      </w:pPr>
    </w:p>
    <w:p w:rsidR="002C6229" w:rsidRDefault="002C6229">
      <w:pPr>
        <w:pStyle w:val="Textoindependiente"/>
        <w:rPr>
          <w:i/>
          <w:iCs/>
        </w:rPr>
      </w:pPr>
    </w:p>
    <w:p w:rsidR="002C6229" w:rsidRDefault="002C6229">
      <w:pPr>
        <w:pStyle w:val="Textoindependiente"/>
        <w:rPr>
          <w:i/>
          <w:iCs/>
        </w:rPr>
      </w:pPr>
    </w:p>
    <w:p w:rsidR="00C30373" w:rsidRDefault="00C30373">
      <w:pPr>
        <w:pStyle w:val="Textoindependiente"/>
        <w:rPr>
          <w:i/>
          <w:iCs/>
        </w:rPr>
      </w:pPr>
    </w:p>
    <w:p w:rsidR="00C30373" w:rsidRDefault="00C30373">
      <w:pPr>
        <w:pStyle w:val="Textoindependiente"/>
        <w:rPr>
          <w:i/>
          <w:iCs/>
        </w:rPr>
      </w:pPr>
    </w:p>
    <w:p w:rsidR="00C30373" w:rsidRDefault="00C30373">
      <w:pPr>
        <w:pStyle w:val="Textoindependiente"/>
        <w:rPr>
          <w:i/>
          <w:iCs/>
        </w:rPr>
      </w:pPr>
    </w:p>
    <w:p w:rsidR="002C6229" w:rsidRDefault="002C6229">
      <w:pPr>
        <w:pStyle w:val="Textoindependiente"/>
        <w:rPr>
          <w:i/>
          <w:iCs/>
        </w:rPr>
      </w:pPr>
    </w:p>
    <w:p w:rsidR="0047542D" w:rsidRDefault="0047542D">
      <w:pPr>
        <w:pStyle w:val="Textoindependiente"/>
        <w:rPr>
          <w:i/>
          <w:iCs/>
        </w:rPr>
      </w:pPr>
    </w:p>
    <w:p w:rsidR="00C52837" w:rsidRDefault="00C52837">
      <w:pPr>
        <w:pStyle w:val="Textoindependiente"/>
        <w:rPr>
          <w:i/>
          <w:iCs/>
        </w:rPr>
      </w:pPr>
    </w:p>
    <w:p w:rsidR="00C52837" w:rsidRDefault="00C52837">
      <w:pPr>
        <w:pStyle w:val="Textoindependiente"/>
        <w:rPr>
          <w:i/>
          <w:iCs/>
        </w:rPr>
      </w:pPr>
    </w:p>
    <w:p w:rsidR="00C52837" w:rsidRDefault="00C52837">
      <w:pPr>
        <w:pStyle w:val="Textoindependiente"/>
        <w:rPr>
          <w:i/>
          <w:iCs/>
        </w:rPr>
      </w:pPr>
    </w:p>
    <w:p w:rsidR="00C52837" w:rsidRDefault="00C52837">
      <w:pPr>
        <w:pStyle w:val="Textoindependiente"/>
        <w:rPr>
          <w:i/>
          <w:iCs/>
        </w:rPr>
      </w:pPr>
    </w:p>
    <w:p w:rsidR="00C52837" w:rsidRDefault="00C52837">
      <w:pPr>
        <w:pStyle w:val="Textoindependiente"/>
        <w:rPr>
          <w:i/>
          <w:iCs/>
        </w:rPr>
      </w:pPr>
    </w:p>
    <w:p w:rsidR="00621964" w:rsidRDefault="00621964">
      <w:pPr>
        <w:pStyle w:val="Textoindependiente"/>
        <w:rPr>
          <w:i/>
          <w:iCs/>
        </w:rPr>
      </w:pPr>
    </w:p>
    <w:p w:rsidR="00621964" w:rsidRDefault="00621964">
      <w:pPr>
        <w:pStyle w:val="Textoindependiente"/>
        <w:rPr>
          <w:i/>
          <w:iCs/>
        </w:rPr>
      </w:pPr>
    </w:p>
    <w:p w:rsidR="00621964" w:rsidRDefault="00621964">
      <w:pPr>
        <w:spacing w:line="240" w:lineRule="auto"/>
        <w:ind w:firstLine="0"/>
        <w:jc w:val="left"/>
        <w:rPr>
          <w:i/>
          <w:iCs/>
        </w:rPr>
      </w:pPr>
      <w:r>
        <w:rPr>
          <w:i/>
          <w:iCs/>
        </w:rPr>
        <w:br w:type="page"/>
      </w:r>
    </w:p>
    <w:p w:rsidR="004B79D4" w:rsidRDefault="00EB6912">
      <w:pPr>
        <w:pStyle w:val="Ttulo1"/>
        <w:rPr>
          <w:szCs w:val="26"/>
        </w:rPr>
      </w:pPr>
      <w:bookmarkStart w:id="25" w:name="__RefHeading___Toc1068_3799472969"/>
      <w:bookmarkStart w:id="26" w:name="_Toc170900432"/>
      <w:bookmarkEnd w:id="25"/>
      <w:r>
        <w:rPr>
          <w:szCs w:val="26"/>
        </w:rPr>
        <w:lastRenderedPageBreak/>
        <w:t>INFORME ANALÍTICO</w:t>
      </w:r>
      <w:bookmarkEnd w:id="26"/>
    </w:p>
    <w:p w:rsidR="004B79D4" w:rsidRDefault="004B79D4">
      <w:pPr>
        <w:pStyle w:val="Textoindependiente"/>
        <w:rPr>
          <w:szCs w:val="26"/>
        </w:rPr>
      </w:pPr>
    </w:p>
    <w:p w:rsidR="004B79D4" w:rsidRDefault="00EB6912">
      <w:pPr>
        <w:pStyle w:val="Ttulo2"/>
      </w:pPr>
      <w:bookmarkStart w:id="27" w:name="__RefHeading___Toc1070_3799472969"/>
      <w:bookmarkStart w:id="28" w:name="_Toc170900433"/>
      <w:bookmarkEnd w:id="27"/>
      <w:r>
        <w:t>Título</w:t>
      </w:r>
      <w:bookmarkEnd w:id="28"/>
    </w:p>
    <w:p w:rsidR="004B79D4" w:rsidRDefault="00EB6912">
      <w:pPr>
        <w:pStyle w:val="Textoindependiente"/>
        <w:jc w:val="center"/>
        <w:rPr>
          <w:rFonts w:cs="Liberation Serif;Times New Roma"/>
          <w:color w:val="000000"/>
          <w:szCs w:val="26"/>
          <w:lang w:eastAsia="es-ES"/>
        </w:rPr>
      </w:pPr>
      <w:r>
        <w:rPr>
          <w:rFonts w:cs="Liberation Serif;Times New Roma"/>
          <w:color w:val="000000"/>
          <w:szCs w:val="26"/>
          <w:lang w:eastAsia="es-ES"/>
        </w:rPr>
        <w:t>INFORME CONTABLE N</w:t>
      </w:r>
      <w:r w:rsidR="00B65526">
        <w:rPr>
          <w:rFonts w:cs="Liberation Serif;Times New Roma"/>
          <w:color w:val="000000"/>
          <w:szCs w:val="26"/>
          <w:lang w:eastAsia="es-ES"/>
        </w:rPr>
        <w:t>.</w:t>
      </w:r>
      <w:r>
        <w:rPr>
          <w:rFonts w:cs="Liberation Serif;Times New Roma"/>
          <w:color w:val="000000"/>
          <w:szCs w:val="26"/>
          <w:lang w:eastAsia="es-ES"/>
        </w:rPr>
        <w:t xml:space="preserve">º ....../AÑO, LETRA: TCP-XX </w:t>
      </w:r>
    </w:p>
    <w:p w:rsidR="004B79D4" w:rsidRDefault="00E008EF">
      <w:pPr>
        <w:pStyle w:val="Textoindependiente"/>
        <w:jc w:val="center"/>
        <w:rPr>
          <w:rFonts w:cs="Liberation Serif;Times New Roma"/>
          <w:color w:val="000000"/>
          <w:szCs w:val="26"/>
          <w:lang w:eastAsia="es-ES"/>
        </w:rPr>
      </w:pPr>
      <w:r>
        <w:rPr>
          <w:rFonts w:cs="Liberation Serif;Times New Roma"/>
          <w:color w:val="000000"/>
          <w:szCs w:val="26"/>
          <w:lang w:eastAsia="es-ES"/>
        </w:rPr>
        <w:t xml:space="preserve">CUENTA DE INVERSIÓN </w:t>
      </w:r>
      <w:r w:rsidR="00630DE0">
        <w:rPr>
          <w:rFonts w:cs="Liberation Serif;Times New Roma"/>
          <w:color w:val="000000"/>
          <w:szCs w:val="26"/>
          <w:lang w:eastAsia="es-ES"/>
        </w:rPr>
        <w:t>202x</w:t>
      </w:r>
    </w:p>
    <w:p w:rsidR="004B79D4" w:rsidRDefault="00EB6912">
      <w:pPr>
        <w:pStyle w:val="Ttulo2"/>
        <w:spacing w:line="360" w:lineRule="auto"/>
        <w:rPr>
          <w:rFonts w:cs="Liberation Serif;Times New Roma"/>
          <w:color w:val="000000"/>
          <w:lang w:eastAsia="es-ES"/>
        </w:rPr>
      </w:pPr>
      <w:bookmarkStart w:id="29" w:name="__RefHeading___Toc1072_3799472969"/>
      <w:bookmarkStart w:id="30" w:name="_Toc170900434"/>
      <w:bookmarkEnd w:id="29"/>
      <w:r>
        <w:rPr>
          <w:rFonts w:cs="Liberation Serif;Times New Roma"/>
          <w:color w:val="000000"/>
          <w:lang w:eastAsia="es-ES"/>
        </w:rPr>
        <w:t>Destinatario inmediato</w:t>
      </w:r>
      <w:bookmarkEnd w:id="30"/>
    </w:p>
    <w:p w:rsidR="004B79D4" w:rsidRPr="00C52837" w:rsidRDefault="00EB6912">
      <w:pPr>
        <w:pStyle w:val="Textoindependiente"/>
        <w:rPr>
          <w:szCs w:val="26"/>
        </w:rPr>
      </w:pPr>
      <w:r w:rsidRPr="00C52837">
        <w:rPr>
          <w:rFonts w:cs="Liberation Serif;Times New Roma"/>
          <w:iCs/>
          <w:color w:val="000000"/>
          <w:szCs w:val="26"/>
          <w:lang w:eastAsia="es-ES"/>
        </w:rPr>
        <w:t>Al Sr. Secretario Cont</w:t>
      </w:r>
      <w:r w:rsidR="00C52837" w:rsidRPr="00C52837">
        <w:rPr>
          <w:rFonts w:cs="Liberation Serif;Times New Roma"/>
          <w:iCs/>
          <w:color w:val="000000"/>
          <w:szCs w:val="26"/>
          <w:lang w:eastAsia="es-ES"/>
        </w:rPr>
        <w:t>able A/C CP David R</w:t>
      </w:r>
      <w:r w:rsidR="0049567D">
        <w:rPr>
          <w:rFonts w:cs="Liberation Serif;Times New Roma"/>
          <w:iCs/>
          <w:color w:val="000000"/>
          <w:szCs w:val="26"/>
          <w:lang w:eastAsia="es-ES"/>
        </w:rPr>
        <w:t>icardo</w:t>
      </w:r>
      <w:r w:rsidR="00C52837" w:rsidRPr="00C52837">
        <w:rPr>
          <w:rFonts w:cs="Liberation Serif;Times New Roma"/>
          <w:iCs/>
          <w:color w:val="000000"/>
          <w:szCs w:val="26"/>
          <w:lang w:eastAsia="es-ES"/>
        </w:rPr>
        <w:t xml:space="preserve"> BEHRENS.</w:t>
      </w:r>
    </w:p>
    <w:p w:rsidR="004B79D4" w:rsidRDefault="00EB6912">
      <w:pPr>
        <w:pStyle w:val="Ttulo2"/>
      </w:pPr>
      <w:bookmarkStart w:id="31" w:name="__RefHeading___Toc1074_3799472969"/>
      <w:bookmarkStart w:id="32" w:name="_Toc170900435"/>
      <w:bookmarkEnd w:id="31"/>
      <w:r>
        <w:t>Destinatario final</w:t>
      </w:r>
      <w:bookmarkEnd w:id="32"/>
    </w:p>
    <w:p w:rsidR="004B79D4" w:rsidRPr="00C52837" w:rsidRDefault="00EB6912">
      <w:pPr>
        <w:pStyle w:val="Textoindependiente"/>
        <w:rPr>
          <w:rFonts w:cs="Liberation Serif;Times New Roma"/>
          <w:color w:val="000000"/>
          <w:szCs w:val="26"/>
          <w:lang w:eastAsia="es-ES"/>
        </w:rPr>
      </w:pPr>
      <w:r w:rsidRPr="00C52837">
        <w:rPr>
          <w:rFonts w:cs="Liberation Serif;Times New Roma"/>
          <w:iCs/>
          <w:color w:val="000000"/>
          <w:szCs w:val="26"/>
          <w:lang w:eastAsia="es-ES"/>
        </w:rPr>
        <w:t>Poder Legislativo de la Provinci</w:t>
      </w:r>
      <w:r w:rsidR="00C52837">
        <w:rPr>
          <w:rFonts w:cs="Liberation Serif;Times New Roma"/>
          <w:iCs/>
          <w:color w:val="000000"/>
          <w:szCs w:val="26"/>
          <w:lang w:eastAsia="es-ES"/>
        </w:rPr>
        <w:t xml:space="preserve">a de Tierra de Fuego </w:t>
      </w:r>
      <w:proofErr w:type="spellStart"/>
      <w:r w:rsidR="00C52837">
        <w:rPr>
          <w:rFonts w:cs="Liberation Serif;Times New Roma"/>
          <w:iCs/>
          <w:color w:val="000000"/>
          <w:szCs w:val="26"/>
          <w:lang w:eastAsia="es-ES"/>
        </w:rPr>
        <w:t>Ae</w:t>
      </w:r>
      <w:proofErr w:type="spellEnd"/>
      <w:r w:rsidR="00C52837">
        <w:rPr>
          <w:rFonts w:cs="Liberation Serif;Times New Roma"/>
          <w:iCs/>
          <w:color w:val="000000"/>
          <w:szCs w:val="26"/>
          <w:lang w:eastAsia="es-ES"/>
        </w:rPr>
        <w:t xml:space="preserve"> IAS.</w:t>
      </w:r>
    </w:p>
    <w:p w:rsidR="004B79D4" w:rsidRDefault="00EB6912">
      <w:pPr>
        <w:pStyle w:val="Ttulo2"/>
        <w:spacing w:line="360" w:lineRule="auto"/>
        <w:rPr>
          <w:rFonts w:cs="Liberation Serif;Times New Roma"/>
          <w:color w:val="000000"/>
          <w:lang w:eastAsia="es-ES"/>
        </w:rPr>
      </w:pPr>
      <w:bookmarkStart w:id="33" w:name="__RefHeading___Toc1076_3799472969"/>
      <w:bookmarkStart w:id="34" w:name="_Toc170900436"/>
      <w:bookmarkEnd w:id="33"/>
      <w:r>
        <w:rPr>
          <w:rFonts w:cs="Liberation Serif;Times New Roma"/>
          <w:color w:val="000000"/>
          <w:lang w:eastAsia="es-ES"/>
        </w:rPr>
        <w:t>Objeto</w:t>
      </w:r>
      <w:bookmarkEnd w:id="34"/>
    </w:p>
    <w:p w:rsidR="00D8268F" w:rsidRPr="00F16161" w:rsidRDefault="00D8268F" w:rsidP="00D8268F">
      <w:pPr>
        <w:pStyle w:val="Textoindependiente"/>
        <w:rPr>
          <w:bCs/>
        </w:rPr>
      </w:pPr>
      <w:r w:rsidRPr="00F16161">
        <w:rPr>
          <w:rFonts w:cs="Liberation Serif;Times New Roma"/>
          <w:b/>
          <w:iCs/>
          <w:noProof/>
          <w:color w:val="000000"/>
          <w:highlight w:val="lightGray"/>
          <w:lang w:val="es-AR" w:eastAsia="es-AR"/>
        </w:rPr>
        <w:t>Instrucciones:</w:t>
      </w:r>
      <w:r>
        <w:rPr>
          <w:rFonts w:cs="Liberation Serif;Times New Roma"/>
          <w:b/>
          <w:iCs/>
          <w:noProof/>
          <w:color w:val="000000"/>
          <w:highlight w:val="lightGray"/>
          <w:lang w:val="es-AR" w:eastAsia="es-AR"/>
        </w:rPr>
        <w:t xml:space="preserve"> </w:t>
      </w:r>
      <w:r w:rsidRPr="00F16161">
        <w:rPr>
          <w:bCs/>
          <w:highlight w:val="lightGray"/>
        </w:rPr>
        <w:t>Se deberá exponer</w:t>
      </w:r>
      <w:r>
        <w:rPr>
          <w:bCs/>
          <w:highlight w:val="lightGray"/>
        </w:rPr>
        <w:t xml:space="preserve"> y completar según corresponda</w:t>
      </w:r>
      <w:r w:rsidRPr="00F16161">
        <w:rPr>
          <w:bCs/>
          <w:highlight w:val="lightGray"/>
        </w:rPr>
        <w:t>:</w:t>
      </w:r>
    </w:p>
    <w:p w:rsidR="004B79D4" w:rsidRPr="00D8268F" w:rsidRDefault="00D8268F" w:rsidP="00D8268F">
      <w:pPr>
        <w:pStyle w:val="Textoindependiente"/>
      </w:pPr>
      <w:r w:rsidRPr="00D8268F">
        <w:rPr>
          <w:rFonts w:cs="Liberation Serif;Times New Roma"/>
          <w:iCs/>
          <w:color w:val="000000"/>
          <w:lang w:eastAsia="es-ES"/>
        </w:rPr>
        <w:t xml:space="preserve"> </w:t>
      </w:r>
      <w:r w:rsidR="00EB6912" w:rsidRPr="00D8268F">
        <w:rPr>
          <w:rFonts w:cs="Liberation Serif;Times New Roma"/>
          <w:iCs/>
          <w:color w:val="000000"/>
          <w:lang w:eastAsia="es-ES"/>
        </w:rPr>
        <w:t xml:space="preserve">El presente informe consiste en el análisis de la </w:t>
      </w:r>
      <w:r w:rsidR="00E008EF">
        <w:rPr>
          <w:rFonts w:cs="Liberation Serif;Times New Roma"/>
          <w:iCs/>
          <w:color w:val="000000"/>
          <w:lang w:eastAsia="es-ES"/>
        </w:rPr>
        <w:t xml:space="preserve">Cuenta de Inversión </w:t>
      </w:r>
      <w:r w:rsidR="00EB6912" w:rsidRPr="00D8268F">
        <w:rPr>
          <w:rFonts w:cs="Liberation Serif;Times New Roma"/>
          <w:iCs/>
          <w:color w:val="000000"/>
          <w:lang w:eastAsia="es-ES"/>
        </w:rPr>
        <w:t>del ejercicio económico 2</w:t>
      </w:r>
      <w:r w:rsidR="00EB6912" w:rsidRPr="00D8268F">
        <w:rPr>
          <w:rFonts w:cs="Liberation Serif;Times New Roma"/>
          <w:iCs/>
          <w:color w:val="000000"/>
          <w:spacing w:val="-4"/>
          <w:lang w:eastAsia="es-ES"/>
        </w:rPr>
        <w:t>0</w:t>
      </w:r>
      <w:r w:rsidR="009F55DE">
        <w:rPr>
          <w:rFonts w:cs="Liberation Serif;Times New Roma"/>
          <w:iCs/>
          <w:color w:val="000000"/>
          <w:spacing w:val="-4"/>
          <w:lang w:eastAsia="es-ES"/>
        </w:rPr>
        <w:t>XX</w:t>
      </w:r>
      <w:r w:rsidR="00EB6912" w:rsidRPr="00D8268F">
        <w:rPr>
          <w:rFonts w:cs="Liberation Serif;Times New Roma"/>
          <w:iCs/>
          <w:color w:val="000000"/>
          <w:spacing w:val="-4"/>
          <w:lang w:eastAsia="es-ES"/>
        </w:rPr>
        <w:t xml:space="preserve"> correspondiente a XX </w:t>
      </w:r>
      <w:r w:rsidR="00EB6912" w:rsidRPr="00D8268F">
        <w:rPr>
          <w:rFonts w:cs="Liberation Serif;Times New Roma"/>
          <w:color w:val="000000"/>
          <w:spacing w:val="-4"/>
          <w:lang w:eastAsia="es-ES"/>
        </w:rPr>
        <w:t>(Identificación de la entidad o jurisdicción auditada)</w:t>
      </w:r>
      <w:r w:rsidR="00EB6912" w:rsidRPr="00D8268F">
        <w:rPr>
          <w:rFonts w:cs="Liberation Serif;Times New Roma"/>
          <w:iCs/>
          <w:color w:val="000000"/>
          <w:spacing w:val="-4"/>
          <w:lang w:eastAsia="es-ES"/>
        </w:rPr>
        <w:t xml:space="preserve">, en el marco de lo dispuesto en el artículo 166, apartado 4) de la Constitución Provincial, artículo 92 de la Ley Provincial N.° 495 y artículo 2° inciso </w:t>
      </w:r>
      <w:r w:rsidR="004C5DF6" w:rsidRPr="00D8268F">
        <w:rPr>
          <w:rFonts w:cs="Liberation Serif;Times New Roma"/>
          <w:iCs/>
          <w:color w:val="000000"/>
          <w:spacing w:val="-4"/>
          <w:lang w:eastAsia="es-ES"/>
        </w:rPr>
        <w:t>d</w:t>
      </w:r>
      <w:r w:rsidR="00EB6912" w:rsidRPr="00D8268F">
        <w:rPr>
          <w:rFonts w:cs="Liberation Serif;Times New Roma"/>
          <w:iCs/>
          <w:color w:val="000000"/>
          <w:spacing w:val="-4"/>
          <w:lang w:eastAsia="es-ES"/>
        </w:rPr>
        <w:t>) de la Ley Provincial N.° 50 y sus modificatorias.</w:t>
      </w:r>
    </w:p>
    <w:p w:rsidR="004B79D4" w:rsidRPr="00D8268F" w:rsidRDefault="00EB6912">
      <w:pPr>
        <w:pStyle w:val="Textoindependiente"/>
        <w:rPr>
          <w:rFonts w:cs="Liberation Serif;Times New Roma"/>
          <w:iCs/>
          <w:color w:val="000000"/>
          <w:spacing w:val="-4"/>
          <w:lang w:eastAsia="es-ES"/>
        </w:rPr>
      </w:pPr>
      <w:r w:rsidRPr="00D8268F">
        <w:rPr>
          <w:rFonts w:cs="Liberation Serif;Times New Roma"/>
          <w:iCs/>
          <w:color w:val="000000"/>
          <w:spacing w:val="-4"/>
          <w:lang w:eastAsia="es-ES"/>
        </w:rPr>
        <w:t xml:space="preserve">Los </w:t>
      </w:r>
      <w:r w:rsidR="00E46034" w:rsidRPr="00D8268F">
        <w:rPr>
          <w:rFonts w:cs="Liberation Serif;Times New Roma"/>
          <w:iCs/>
          <w:color w:val="000000"/>
          <w:spacing w:val="-4"/>
          <w:lang w:eastAsia="es-ES"/>
        </w:rPr>
        <w:t>Estados Contables</w:t>
      </w:r>
      <w:r w:rsidR="00885B26" w:rsidRPr="00D8268F">
        <w:rPr>
          <w:rFonts w:cs="Liberation Serif;Times New Roma"/>
          <w:iCs/>
          <w:color w:val="000000"/>
          <w:spacing w:val="-4"/>
          <w:lang w:eastAsia="es-ES"/>
        </w:rPr>
        <w:t xml:space="preserve"> Básicos</w:t>
      </w:r>
      <w:r w:rsidR="00E46034" w:rsidRPr="00D8268F">
        <w:rPr>
          <w:rFonts w:cs="Liberation Serif;Times New Roma"/>
          <w:iCs/>
          <w:color w:val="000000"/>
          <w:spacing w:val="-4"/>
          <w:lang w:eastAsia="es-ES"/>
        </w:rPr>
        <w:t xml:space="preserve"> y los </w:t>
      </w:r>
      <w:r w:rsidRPr="00D8268F">
        <w:rPr>
          <w:rFonts w:cs="Liberation Serif;Times New Roma"/>
          <w:iCs/>
          <w:color w:val="000000"/>
          <w:spacing w:val="-4"/>
          <w:lang w:eastAsia="es-ES"/>
        </w:rPr>
        <w:t xml:space="preserve">Estados Presupuestarios Contables que conforman la </w:t>
      </w:r>
      <w:r w:rsidR="00E008EF">
        <w:rPr>
          <w:rFonts w:cs="Liberation Serif;Times New Roma"/>
          <w:iCs/>
          <w:color w:val="000000"/>
          <w:spacing w:val="-4"/>
          <w:lang w:eastAsia="es-ES"/>
        </w:rPr>
        <w:t xml:space="preserve">Cuenta de Inversión </w:t>
      </w:r>
      <w:r w:rsidRPr="00D8268F">
        <w:rPr>
          <w:rFonts w:cs="Liberation Serif;Times New Roma"/>
          <w:iCs/>
          <w:color w:val="000000"/>
          <w:spacing w:val="-4"/>
          <w:lang w:eastAsia="es-ES"/>
        </w:rPr>
        <w:t xml:space="preserve">20XX objeto de esta auditoría, son aquellos presentados por XX </w:t>
      </w:r>
      <w:r w:rsidRPr="00D8268F">
        <w:rPr>
          <w:rFonts w:cs="Liberation Serif;Times New Roma"/>
          <w:color w:val="000000"/>
          <w:spacing w:val="-4"/>
          <w:lang w:eastAsia="es-ES"/>
        </w:rPr>
        <w:t xml:space="preserve">(Identificación de la entidad o jurisdicción auditada) </w:t>
      </w:r>
      <w:r w:rsidRPr="00D8268F">
        <w:rPr>
          <w:rFonts w:cs="Liberation Serif;Times New Roma"/>
          <w:iCs/>
          <w:color w:val="000000"/>
          <w:spacing w:val="-4"/>
          <w:lang w:eastAsia="es-ES"/>
        </w:rPr>
        <w:t>en el expediente Letra</w:t>
      </w:r>
      <w:r w:rsidR="009F55DE">
        <w:rPr>
          <w:rFonts w:cs="Liberation Serif;Times New Roma"/>
          <w:iCs/>
          <w:color w:val="000000"/>
          <w:spacing w:val="-4"/>
          <w:lang w:eastAsia="es-ES"/>
        </w:rPr>
        <w:t>:</w:t>
      </w:r>
      <w:r w:rsidRPr="00D8268F">
        <w:rPr>
          <w:rFonts w:cs="Liberation Serif;Times New Roma"/>
          <w:iCs/>
          <w:color w:val="000000"/>
          <w:spacing w:val="-4"/>
          <w:lang w:eastAsia="es-ES"/>
        </w:rPr>
        <w:t xml:space="preserve"> XX N.º XX, aprobados por XX, acorde a lo normado en la Resolución Contaduría General N.º 163/</w:t>
      </w:r>
      <w:r w:rsidR="00E46034" w:rsidRPr="00D8268F">
        <w:rPr>
          <w:rFonts w:cs="Liberation Serif;Times New Roma"/>
          <w:iCs/>
          <w:color w:val="000000"/>
          <w:spacing w:val="-4"/>
          <w:lang w:eastAsia="es-ES"/>
        </w:rPr>
        <w:t>20</w:t>
      </w:r>
      <w:r w:rsidRPr="00D8268F">
        <w:rPr>
          <w:rFonts w:cs="Liberation Serif;Times New Roma"/>
          <w:iCs/>
          <w:color w:val="000000"/>
          <w:spacing w:val="-4"/>
          <w:lang w:eastAsia="es-ES"/>
        </w:rPr>
        <w:t>21, correspondiente a la rendición de cuentas del presupuesto aprobad</w:t>
      </w:r>
      <w:r w:rsidR="00D8268F">
        <w:rPr>
          <w:rFonts w:cs="Liberation Serif;Times New Roma"/>
          <w:iCs/>
          <w:color w:val="000000"/>
          <w:spacing w:val="-4"/>
          <w:lang w:eastAsia="es-ES"/>
        </w:rPr>
        <w:t>o por la Ley Provincial N.º XX.</w:t>
      </w:r>
    </w:p>
    <w:p w:rsidR="00D4601D" w:rsidRDefault="00D4601D">
      <w:pPr>
        <w:pStyle w:val="Textoindependiente"/>
      </w:pPr>
    </w:p>
    <w:p w:rsidR="004B79D4" w:rsidRDefault="004B79D4">
      <w:pPr>
        <w:pStyle w:val="Textoindependiente"/>
        <w:rPr>
          <w:rFonts w:cs="Liberation Serif;Times New Roma"/>
          <w:i/>
          <w:iCs/>
          <w:color w:val="000000"/>
          <w:spacing w:val="-4"/>
          <w:lang w:eastAsia="es-ES"/>
        </w:rPr>
      </w:pPr>
    </w:p>
    <w:p w:rsidR="005174FE" w:rsidRDefault="005174FE" w:rsidP="005174FE">
      <w:pPr>
        <w:pStyle w:val="Ttulo2"/>
        <w:spacing w:line="360" w:lineRule="auto"/>
        <w:rPr>
          <w:rFonts w:cs="Liberation Serif;Times New Roma"/>
          <w:iCs w:val="0"/>
          <w:color w:val="000000"/>
          <w:lang w:eastAsia="es-ES"/>
        </w:rPr>
      </w:pPr>
      <w:bookmarkStart w:id="35" w:name="__RefHeading___Toc1078_3799472969"/>
      <w:bookmarkStart w:id="36" w:name="_Toc170900437"/>
      <w:bookmarkEnd w:id="35"/>
      <w:r>
        <w:rPr>
          <w:rFonts w:cs="Liberation Serif;Times New Roma"/>
          <w:iCs w:val="0"/>
          <w:color w:val="000000"/>
          <w:lang w:eastAsia="es-ES"/>
        </w:rPr>
        <w:lastRenderedPageBreak/>
        <w:t>Alcance del trabajo de auditoría</w:t>
      </w:r>
      <w:bookmarkEnd w:id="36"/>
    </w:p>
    <w:p w:rsidR="00C52837" w:rsidRPr="00F16161" w:rsidRDefault="00C52837" w:rsidP="00C52837">
      <w:pPr>
        <w:pStyle w:val="Textoindependiente"/>
        <w:rPr>
          <w:bCs/>
        </w:rPr>
      </w:pPr>
      <w:r w:rsidRPr="00F16161">
        <w:rPr>
          <w:rFonts w:cs="Liberation Serif;Times New Roma"/>
          <w:b/>
          <w:iCs/>
          <w:noProof/>
          <w:color w:val="000000"/>
          <w:highlight w:val="lightGray"/>
          <w:lang w:val="es-AR" w:eastAsia="es-AR"/>
        </w:rPr>
        <w:t>Instrucciones:</w:t>
      </w:r>
      <w:r>
        <w:rPr>
          <w:rFonts w:cs="Liberation Serif;Times New Roma"/>
          <w:b/>
          <w:iCs/>
          <w:noProof/>
          <w:color w:val="000000"/>
          <w:highlight w:val="lightGray"/>
          <w:lang w:val="es-AR" w:eastAsia="es-AR"/>
        </w:rPr>
        <w:t xml:space="preserve"> </w:t>
      </w:r>
      <w:r w:rsidRPr="00F16161">
        <w:rPr>
          <w:bCs/>
          <w:highlight w:val="lightGray"/>
        </w:rPr>
        <w:t>Se deberá exponer</w:t>
      </w:r>
      <w:r>
        <w:rPr>
          <w:bCs/>
          <w:highlight w:val="lightGray"/>
        </w:rPr>
        <w:t xml:space="preserve"> y completar según corresponda</w:t>
      </w:r>
      <w:r w:rsidRPr="00F16161">
        <w:rPr>
          <w:bCs/>
          <w:highlight w:val="lightGray"/>
        </w:rPr>
        <w:t>:</w:t>
      </w:r>
    </w:p>
    <w:p w:rsidR="00E008EF" w:rsidRDefault="00E008EF" w:rsidP="00E008EF">
      <w:pPr>
        <w:pStyle w:val="Textoindependiente"/>
        <w:rPr>
          <w:lang w:eastAsia="es-ES"/>
        </w:rPr>
      </w:pPr>
      <w:r>
        <w:rPr>
          <w:lang w:eastAsia="es-ES"/>
        </w:rPr>
        <w:t xml:space="preserve">A lo largo del ejercicio, se han efectuado diversas tareas de control que contribuyen a tener un mayor conocimiento del Ente y facilitan las tareas específicas relacionadas al control de la Cuenta de Inversión presentada. </w:t>
      </w:r>
    </w:p>
    <w:p w:rsidR="00E008EF" w:rsidRDefault="00E008EF" w:rsidP="00E008EF">
      <w:pPr>
        <w:pStyle w:val="Textoindependiente"/>
        <w:rPr>
          <w:lang w:eastAsia="es-ES"/>
        </w:rPr>
      </w:pPr>
      <w:r>
        <w:rPr>
          <w:lang w:eastAsia="es-ES"/>
        </w:rPr>
        <w:t>Durante el transcurso del ejercicio, las tareas mencionadas fueron efectuadas por el/la/los auditor/a/es fiscal/es suscribiente/es o el/la auditor/a/es fiscal/es CP xxx.</w:t>
      </w:r>
    </w:p>
    <w:p w:rsidR="00E008EF" w:rsidRDefault="00E008EF" w:rsidP="00E008EF">
      <w:pPr>
        <w:pStyle w:val="Textoindependiente"/>
        <w:rPr>
          <w:lang w:eastAsia="es-ES"/>
        </w:rPr>
      </w:pPr>
      <w:r>
        <w:rPr>
          <w:lang w:eastAsia="es-ES"/>
        </w:rPr>
        <w:t>La labor propia de la Cuenta de Inversión, fue realizada por quien suscribe, desde el .../.../… hasta el .../.../…, fecha de finalización de las tareas de campo, aplicándose los procedimientos de auditoría detallados en el apartado 7 “</w:t>
      </w:r>
      <w:r w:rsidRPr="005E4C58">
        <w:rPr>
          <w:i/>
          <w:lang w:eastAsia="es-ES"/>
        </w:rPr>
        <w:t>Tarea realizada</w:t>
      </w:r>
      <w:r>
        <w:rPr>
          <w:lang w:eastAsia="es-ES"/>
        </w:rPr>
        <w:t>” de informe analítico, de acuerdo con el siguiente marco normativo:</w:t>
      </w:r>
    </w:p>
    <w:p w:rsidR="00C52837" w:rsidRDefault="00C52837" w:rsidP="00E008EF">
      <w:pPr>
        <w:pStyle w:val="Textoindependiente"/>
        <w:rPr>
          <w:lang w:eastAsia="es-ES"/>
        </w:rPr>
      </w:pPr>
      <w:r>
        <w:rPr>
          <w:lang w:eastAsia="es-ES"/>
        </w:rPr>
        <w:t xml:space="preserve">• Manual Cuenta de Inversión. </w:t>
      </w:r>
    </w:p>
    <w:p w:rsidR="00C52837" w:rsidRDefault="00C52837" w:rsidP="00C52837">
      <w:pPr>
        <w:pStyle w:val="Textoindependiente"/>
        <w:rPr>
          <w:lang w:eastAsia="es-ES"/>
        </w:rPr>
      </w:pPr>
      <w:r w:rsidRPr="005E4C58">
        <w:rPr>
          <w:lang w:eastAsia="es-ES"/>
        </w:rPr>
        <w:t>• R</w:t>
      </w:r>
      <w:r w:rsidR="00E008EF" w:rsidRPr="005E4C58">
        <w:rPr>
          <w:lang w:eastAsia="es-ES"/>
        </w:rPr>
        <w:t>esolución Plenaria TCP N</w:t>
      </w:r>
      <w:r w:rsidR="005E4C58" w:rsidRPr="005E4C58">
        <w:rPr>
          <w:lang w:eastAsia="es-ES"/>
        </w:rPr>
        <w:t>.</w:t>
      </w:r>
      <w:r w:rsidR="00E008EF" w:rsidRPr="005E4C58">
        <w:rPr>
          <w:lang w:eastAsia="es-ES"/>
        </w:rPr>
        <w:t xml:space="preserve">º </w:t>
      </w:r>
      <w:r w:rsidR="005E4C58" w:rsidRPr="005E4C58">
        <w:rPr>
          <w:lang w:eastAsia="es-ES"/>
        </w:rPr>
        <w:t>15</w:t>
      </w:r>
      <w:r w:rsidR="00E008EF" w:rsidRPr="005E4C58">
        <w:rPr>
          <w:lang w:eastAsia="es-ES"/>
        </w:rPr>
        <w:t>/20</w:t>
      </w:r>
      <w:r w:rsidR="005E4C58" w:rsidRPr="005E4C58">
        <w:rPr>
          <w:lang w:eastAsia="es-ES"/>
        </w:rPr>
        <w:t>02</w:t>
      </w:r>
      <w:r w:rsidRPr="005E4C58">
        <w:rPr>
          <w:lang w:eastAsia="es-ES"/>
        </w:rPr>
        <w:t>.</w:t>
      </w:r>
      <w:r>
        <w:rPr>
          <w:lang w:eastAsia="es-ES"/>
        </w:rPr>
        <w:t xml:space="preserve"> </w:t>
      </w:r>
    </w:p>
    <w:p w:rsidR="00C52837" w:rsidRPr="00A23281" w:rsidRDefault="00C52837" w:rsidP="00C52837">
      <w:pPr>
        <w:pStyle w:val="Textoindependiente"/>
        <w:rPr>
          <w:lang w:eastAsia="es-ES"/>
        </w:rPr>
      </w:pPr>
      <w:r w:rsidRPr="00A23281">
        <w:rPr>
          <w:lang w:eastAsia="es-ES"/>
        </w:rPr>
        <w:t xml:space="preserve">• Resolución Plenaria TCP N.º 243/2005. </w:t>
      </w:r>
    </w:p>
    <w:p w:rsidR="00C52837" w:rsidRDefault="00C52837" w:rsidP="00C52837">
      <w:pPr>
        <w:pStyle w:val="Textoindependiente"/>
        <w:rPr>
          <w:lang w:eastAsia="es-ES"/>
        </w:rPr>
      </w:pPr>
      <w:r w:rsidRPr="00A23281">
        <w:rPr>
          <w:lang w:eastAsia="es-ES"/>
        </w:rPr>
        <w:t xml:space="preserve">• Resolución Técnica N.º 37 emitida por la FACPCE en lo que fuera de aplicación, </w:t>
      </w:r>
      <w:r w:rsidR="00E008EF" w:rsidRPr="00E008EF">
        <w:rPr>
          <w:lang w:eastAsia="es-ES"/>
        </w:rPr>
        <w:t>modificada por la Resolución Técnica N.º 53, emitidas por la FACPCE, en lo que fuera de aplicación.</w:t>
      </w:r>
    </w:p>
    <w:p w:rsidR="00C52837" w:rsidRDefault="00C52837" w:rsidP="00C52837">
      <w:pPr>
        <w:pStyle w:val="Textoindependiente"/>
        <w:rPr>
          <w:lang w:eastAsia="es-ES"/>
        </w:rPr>
      </w:pPr>
      <w:r>
        <w:rPr>
          <w:lang w:eastAsia="es-ES"/>
        </w:rPr>
        <w:t xml:space="preserve">Estas normas exigen la adecuada planificación y ejecución de la auditoría para poder establecer con un nivel de razonable seguridad, que, la información proporcionada, considerada en su conjunto, carece de errores o distorsiones significativos. Los procedimientos de auditoría son empleados sobre las afirmaciones de mayor importancia relativa, para obtener evidencias respaldatoria de montos y afirmaciones relevantes, a los fines de contar con </w:t>
      </w:r>
      <w:r>
        <w:rPr>
          <w:lang w:eastAsia="es-ES"/>
        </w:rPr>
        <w:lastRenderedPageBreak/>
        <w:t>elementos de juicio válidos para opinar sobre la razonabilidad de los datos contenidos en la información examinada objeto de esta auditoría.</w:t>
      </w:r>
    </w:p>
    <w:p w:rsidR="005174FE" w:rsidRDefault="005174FE" w:rsidP="005174FE">
      <w:pPr>
        <w:pStyle w:val="Textoindependiente"/>
        <w:rPr>
          <w:i/>
          <w:iCs/>
        </w:rPr>
      </w:pPr>
    </w:p>
    <w:p w:rsidR="005174FE" w:rsidRDefault="005174FE" w:rsidP="005174FE">
      <w:pPr>
        <w:pStyle w:val="Ttulo2"/>
        <w:spacing w:line="360" w:lineRule="auto"/>
        <w:rPr>
          <w:rFonts w:cs="Liberation Serif;Times New Roma"/>
          <w:color w:val="000000"/>
          <w:lang w:eastAsia="es-ES"/>
        </w:rPr>
      </w:pPr>
      <w:bookmarkStart w:id="37" w:name="_Toc170900438"/>
      <w:r>
        <w:rPr>
          <w:rFonts w:cs="Liberation Serif;Times New Roma"/>
          <w:color w:val="000000"/>
          <w:lang w:eastAsia="es-ES"/>
        </w:rPr>
        <w:t>Limitaciones al alcance</w:t>
      </w:r>
      <w:bookmarkEnd w:id="37"/>
    </w:p>
    <w:p w:rsidR="00C52837" w:rsidRPr="00F16161" w:rsidRDefault="00C52837" w:rsidP="00C52837">
      <w:pPr>
        <w:pStyle w:val="Textoindependiente"/>
        <w:rPr>
          <w:bCs/>
        </w:rPr>
      </w:pPr>
      <w:r w:rsidRPr="00F16161">
        <w:rPr>
          <w:rFonts w:cs="Liberation Serif;Times New Roma"/>
          <w:b/>
          <w:iCs/>
          <w:noProof/>
          <w:color w:val="000000"/>
          <w:highlight w:val="lightGray"/>
          <w:lang w:val="es-AR" w:eastAsia="es-AR"/>
        </w:rPr>
        <w:t>Instrucciones:</w:t>
      </w:r>
      <w:r>
        <w:rPr>
          <w:rFonts w:cs="Liberation Serif;Times New Roma"/>
          <w:b/>
          <w:iCs/>
          <w:noProof/>
          <w:color w:val="000000"/>
          <w:highlight w:val="lightGray"/>
          <w:lang w:val="es-AR" w:eastAsia="es-AR"/>
        </w:rPr>
        <w:t xml:space="preserve"> </w:t>
      </w:r>
      <w:r w:rsidRPr="00F16161">
        <w:rPr>
          <w:bCs/>
          <w:highlight w:val="lightGray"/>
        </w:rPr>
        <w:t>Se deberá exponer</w:t>
      </w:r>
      <w:r>
        <w:rPr>
          <w:bCs/>
          <w:highlight w:val="lightGray"/>
        </w:rPr>
        <w:t xml:space="preserve"> y completar lo que corresponda. En el caso de no contar con limitaciones, se podrá omitir el título</w:t>
      </w:r>
      <w:r w:rsidRPr="00F16161">
        <w:rPr>
          <w:bCs/>
          <w:highlight w:val="lightGray"/>
        </w:rPr>
        <w:t>:</w:t>
      </w:r>
    </w:p>
    <w:p w:rsidR="00E008EF" w:rsidRDefault="00E008EF" w:rsidP="00C52837">
      <w:pPr>
        <w:pStyle w:val="Textoindependiente"/>
        <w:rPr>
          <w:lang w:eastAsia="es-ES"/>
        </w:rPr>
      </w:pPr>
      <w:r w:rsidRPr="00E008EF">
        <w:rPr>
          <w:lang w:eastAsia="es-ES"/>
        </w:rPr>
        <w:t xml:space="preserve">No </w:t>
      </w:r>
      <w:r w:rsidR="00F13D34" w:rsidRPr="00E008EF">
        <w:rPr>
          <w:lang w:eastAsia="es-ES"/>
        </w:rPr>
        <w:t>obstante,</w:t>
      </w:r>
      <w:r w:rsidRPr="00E008EF">
        <w:rPr>
          <w:lang w:eastAsia="es-ES"/>
        </w:rPr>
        <w:t xml:space="preserve"> lo expresado, se exponen en este apartado aquellas circunstancias atribuibles al auditado o condicionantes externos que limitaron el desarr</w:t>
      </w:r>
      <w:r w:rsidR="00F13D34">
        <w:rPr>
          <w:lang w:eastAsia="es-ES"/>
        </w:rPr>
        <w:t xml:space="preserve">ollo del trabajo de auditoría </w:t>
      </w:r>
      <w:proofErr w:type="gramStart"/>
      <w:r w:rsidR="00F13D34">
        <w:rPr>
          <w:lang w:eastAsia="es-ES"/>
        </w:rPr>
        <w:t>y</w:t>
      </w:r>
      <w:proofErr w:type="gramEnd"/>
      <w:r w:rsidR="00F13D34">
        <w:rPr>
          <w:lang w:eastAsia="es-ES"/>
        </w:rPr>
        <w:t xml:space="preserve"> </w:t>
      </w:r>
      <w:r w:rsidRPr="00E008EF">
        <w:rPr>
          <w:lang w:eastAsia="es-ES"/>
        </w:rPr>
        <w:t>en consecuencia, implicaron salvedades o imposibilitaron la emisión de una opinión:</w:t>
      </w:r>
    </w:p>
    <w:p w:rsidR="005174FE" w:rsidRDefault="005174FE" w:rsidP="005174FE">
      <w:pPr>
        <w:pStyle w:val="Ttulo2"/>
        <w:spacing w:line="360" w:lineRule="auto"/>
        <w:rPr>
          <w:rFonts w:cs="Liberation Serif;Times New Roma"/>
          <w:iCs w:val="0"/>
          <w:color w:val="000000"/>
          <w:lang w:eastAsia="es-ES"/>
        </w:rPr>
      </w:pPr>
      <w:bookmarkStart w:id="38" w:name="_Toc170900439"/>
      <w:r>
        <w:rPr>
          <w:rFonts w:cs="Liberation Serif;Times New Roma"/>
          <w:iCs w:val="0"/>
          <w:color w:val="000000"/>
          <w:lang w:eastAsia="es-ES"/>
        </w:rPr>
        <w:t>Tarea realizada</w:t>
      </w:r>
      <w:bookmarkEnd w:id="38"/>
    </w:p>
    <w:p w:rsidR="002D70CC" w:rsidRPr="00912624" w:rsidRDefault="002D70CC" w:rsidP="002D70CC">
      <w:pPr>
        <w:pStyle w:val="Ttulo3"/>
        <w:rPr>
          <w:noProof/>
          <w:lang w:val="es-AR" w:eastAsia="es-AR"/>
        </w:rPr>
      </w:pPr>
      <w:r w:rsidRPr="00912624">
        <w:rPr>
          <w:noProof/>
          <w:lang w:val="es-AR" w:eastAsia="es-AR"/>
        </w:rPr>
        <w:t>Tareas realizadas en el transcurso del ejercicio</w:t>
      </w:r>
    </w:p>
    <w:p w:rsidR="002D70CC" w:rsidRPr="000E6EC3" w:rsidRDefault="002D70CC" w:rsidP="002D70CC">
      <w:pPr>
        <w:pStyle w:val="Ttulo4"/>
      </w:pPr>
      <w:r>
        <w:t>Análisis d</w:t>
      </w:r>
      <w:r w:rsidRPr="000E6EC3">
        <w:t>isposiciones establecidas en la ley de presupuesto</w:t>
      </w:r>
    </w:p>
    <w:p w:rsidR="002D70CC" w:rsidRDefault="0092484B" w:rsidP="0092484B">
      <w:pPr>
        <w:pStyle w:val="Textoindependiente"/>
        <w:rPr>
          <w:bCs/>
        </w:rPr>
      </w:pPr>
      <w:r w:rsidRPr="0092484B">
        <w:rPr>
          <w:rFonts w:cs="Liberation Serif;Times New Roma"/>
          <w:b/>
          <w:iCs/>
          <w:noProof/>
          <w:color w:val="000000"/>
          <w:highlight w:val="lightGray"/>
          <w:lang w:val="es-AR" w:eastAsia="es-AR"/>
        </w:rPr>
        <w:t xml:space="preserve">Instrucciones: </w:t>
      </w:r>
      <w:r w:rsidRPr="0092484B">
        <w:rPr>
          <w:bCs/>
          <w:highlight w:val="lightGray"/>
        </w:rPr>
        <w:t>Se deberá exponer en este apartado, toda información relativa al cumplimiento o incumplimiento de la ley de presupuesto.</w:t>
      </w:r>
    </w:p>
    <w:p w:rsidR="0092484B" w:rsidRDefault="0092484B" w:rsidP="0092484B">
      <w:pPr>
        <w:pStyle w:val="Textoindependiente"/>
        <w:rPr>
          <w:rFonts w:cs="Liberation Serif;Times New Roma"/>
          <w:b/>
          <w:bCs/>
          <w:color w:val="000000"/>
          <w:szCs w:val="26"/>
          <w:lang w:eastAsia="es-ES"/>
        </w:rPr>
      </w:pPr>
    </w:p>
    <w:p w:rsidR="002D70CC" w:rsidRDefault="00F13D34" w:rsidP="008725E6">
      <w:pPr>
        <w:pStyle w:val="Ttulo4"/>
        <w:jc w:val="both"/>
      </w:pPr>
      <w:r>
        <w:t>Informes c</w:t>
      </w:r>
      <w:r w:rsidR="002D70CC">
        <w:t>omplementarios al análisis de la Cuenta de Inversión</w:t>
      </w:r>
    </w:p>
    <w:p w:rsidR="002D70CC" w:rsidRDefault="002D70CC" w:rsidP="002D70CC">
      <w:pPr>
        <w:pStyle w:val="Ttulo5"/>
      </w:pPr>
      <w:r>
        <w:t>Control de Bienes del Estado</w:t>
      </w:r>
    </w:p>
    <w:p w:rsidR="002D70CC" w:rsidRPr="00F16161" w:rsidRDefault="002D70CC" w:rsidP="002D70CC">
      <w:pPr>
        <w:pStyle w:val="Textoindependiente"/>
        <w:rPr>
          <w:bCs/>
        </w:rPr>
      </w:pPr>
      <w:r w:rsidRPr="00F16161">
        <w:rPr>
          <w:rFonts w:cs="Liberation Serif;Times New Roma"/>
          <w:b/>
          <w:iCs/>
          <w:noProof/>
          <w:color w:val="000000"/>
          <w:highlight w:val="lightGray"/>
          <w:lang w:val="es-AR" w:eastAsia="es-AR"/>
        </w:rPr>
        <w:t>Instrucciones:</w:t>
      </w:r>
      <w:r>
        <w:rPr>
          <w:rFonts w:cs="Liberation Serif;Times New Roma"/>
          <w:b/>
          <w:iCs/>
          <w:noProof/>
          <w:color w:val="000000"/>
          <w:highlight w:val="lightGray"/>
          <w:lang w:val="es-AR" w:eastAsia="es-AR"/>
        </w:rPr>
        <w:t xml:space="preserve"> </w:t>
      </w:r>
      <w:r w:rsidRPr="00F16161">
        <w:rPr>
          <w:bCs/>
          <w:highlight w:val="lightGray"/>
        </w:rPr>
        <w:t>Se deberá exponer</w:t>
      </w:r>
      <w:r>
        <w:rPr>
          <w:bCs/>
          <w:highlight w:val="lightGray"/>
        </w:rPr>
        <w:t xml:space="preserve"> y completar según corresponda</w:t>
      </w:r>
      <w:r w:rsidRPr="00F16161">
        <w:rPr>
          <w:bCs/>
          <w:highlight w:val="lightGray"/>
        </w:rPr>
        <w:t>:</w:t>
      </w:r>
    </w:p>
    <w:p w:rsidR="002D70CC" w:rsidRDefault="002D70CC" w:rsidP="002D70CC">
      <w:pPr>
        <w:pStyle w:val="Textoindependiente"/>
      </w:pPr>
      <w:r>
        <w:t>Se deja constancia que se realizó el análisis d</w:t>
      </w:r>
      <w:r w:rsidR="00E008EF">
        <w:t xml:space="preserve">el inventario de bienes de uso, </w:t>
      </w:r>
      <w:r>
        <w:t xml:space="preserve">elevado mediante </w:t>
      </w:r>
      <w:r w:rsidR="008725E6">
        <w:t xml:space="preserve">el </w:t>
      </w:r>
      <w:r>
        <w:t xml:space="preserve">Informe Contable N.º XX/XX – Letra: TCP-XX, suscripto por el Auditor Fiscal CP XX (de ser otro </w:t>
      </w:r>
      <w:proofErr w:type="gramStart"/>
      <w:r>
        <w:t>auditor)/</w:t>
      </w:r>
      <w:proofErr w:type="gramEnd"/>
      <w:r>
        <w:t>por quien suscribe. Dicho informe es parte integrante de la labor de auditoría de la Cuenta de Inversión.</w:t>
      </w:r>
    </w:p>
    <w:p w:rsidR="00386C1F" w:rsidRDefault="00386C1F" w:rsidP="00386C1F">
      <w:pPr>
        <w:pStyle w:val="Textoindependiente"/>
      </w:pPr>
      <w:r w:rsidRPr="00F16161">
        <w:rPr>
          <w:rFonts w:cs="Liberation Serif;Times New Roma"/>
          <w:b/>
          <w:iCs/>
          <w:noProof/>
          <w:color w:val="000000"/>
          <w:highlight w:val="lightGray"/>
          <w:lang w:val="es-AR" w:eastAsia="es-AR"/>
        </w:rPr>
        <w:lastRenderedPageBreak/>
        <w:t>Instrucciones:</w:t>
      </w:r>
      <w:r>
        <w:rPr>
          <w:rFonts w:cs="Liberation Serif;Times New Roma"/>
          <w:b/>
          <w:iCs/>
          <w:noProof/>
          <w:color w:val="000000"/>
          <w:highlight w:val="lightGray"/>
          <w:lang w:val="es-AR" w:eastAsia="es-AR"/>
        </w:rPr>
        <w:t xml:space="preserve"> </w:t>
      </w:r>
      <w:r>
        <w:rPr>
          <w:bCs/>
          <w:highlight w:val="lightGray"/>
        </w:rPr>
        <w:t xml:space="preserve">Se deberá </w:t>
      </w:r>
      <w:r w:rsidRPr="00D858C7">
        <w:rPr>
          <w:highlight w:val="lightGray"/>
        </w:rPr>
        <w:t>transcribir en este título las conclusiones obtenidas del análisis efectuado, así como los hallazgos encontrados y toda otra información que aporte información al análisis de la cuenta de inversión.</w:t>
      </w:r>
    </w:p>
    <w:p w:rsidR="0092484B" w:rsidRDefault="0092484B" w:rsidP="0092484B">
      <w:pPr>
        <w:pStyle w:val="Ttulo5"/>
      </w:pPr>
      <w:r w:rsidRPr="0092484B">
        <w:t>Evaluación del Sistema de Control Interno</w:t>
      </w:r>
    </w:p>
    <w:p w:rsidR="0092484B" w:rsidRPr="00F16161" w:rsidRDefault="0092484B" w:rsidP="0092484B">
      <w:pPr>
        <w:pStyle w:val="Textoindependiente"/>
        <w:rPr>
          <w:bCs/>
        </w:rPr>
      </w:pPr>
      <w:r w:rsidRPr="00F16161">
        <w:rPr>
          <w:rFonts w:cs="Liberation Serif;Times New Roma"/>
          <w:b/>
          <w:iCs/>
          <w:noProof/>
          <w:color w:val="000000"/>
          <w:highlight w:val="lightGray"/>
          <w:lang w:val="es-AR" w:eastAsia="es-AR"/>
        </w:rPr>
        <w:t>Instrucciones:</w:t>
      </w:r>
      <w:r>
        <w:rPr>
          <w:rFonts w:cs="Liberation Serif;Times New Roma"/>
          <w:b/>
          <w:iCs/>
          <w:noProof/>
          <w:color w:val="000000"/>
          <w:highlight w:val="lightGray"/>
          <w:lang w:val="es-AR" w:eastAsia="es-AR"/>
        </w:rPr>
        <w:t xml:space="preserve"> </w:t>
      </w:r>
      <w:r w:rsidRPr="00F16161">
        <w:rPr>
          <w:bCs/>
          <w:highlight w:val="lightGray"/>
        </w:rPr>
        <w:t>Se deberá exponer</w:t>
      </w:r>
      <w:r>
        <w:rPr>
          <w:bCs/>
          <w:highlight w:val="lightGray"/>
        </w:rPr>
        <w:t xml:space="preserve"> y completar según corresponda</w:t>
      </w:r>
      <w:r w:rsidRPr="00F16161">
        <w:rPr>
          <w:bCs/>
          <w:highlight w:val="lightGray"/>
        </w:rPr>
        <w:t>:</w:t>
      </w:r>
    </w:p>
    <w:p w:rsidR="0092484B" w:rsidRDefault="0092484B" w:rsidP="0092484B">
      <w:pPr>
        <w:pStyle w:val="Textoindependiente"/>
      </w:pPr>
      <w:r>
        <w:t xml:space="preserve">Se deja constancia que se realizó el análisis de la Evaluación del Sistema de Control Interno, elevado mediante </w:t>
      </w:r>
      <w:r w:rsidR="008725E6">
        <w:t xml:space="preserve">el </w:t>
      </w:r>
      <w:r>
        <w:t xml:space="preserve">Informe Contable N.º XX/XX – Letra: TCP-XX, suscripto por el Auditor Fiscal CP XX (de ser otro </w:t>
      </w:r>
      <w:proofErr w:type="gramStart"/>
      <w:r>
        <w:t>auditor )</w:t>
      </w:r>
      <w:proofErr w:type="gramEnd"/>
      <w:r>
        <w:t>/por quien suscribe. Dicho informe es parte integrante de la labor de auditoría de la Cuenta de Inversión.</w:t>
      </w:r>
    </w:p>
    <w:p w:rsidR="0092484B" w:rsidRDefault="0092484B" w:rsidP="0092484B">
      <w:pPr>
        <w:pStyle w:val="Textoindependiente"/>
      </w:pPr>
      <w:r w:rsidRPr="00F16161">
        <w:rPr>
          <w:rFonts w:cs="Liberation Serif;Times New Roma"/>
          <w:b/>
          <w:iCs/>
          <w:noProof/>
          <w:color w:val="000000"/>
          <w:highlight w:val="lightGray"/>
          <w:lang w:val="es-AR" w:eastAsia="es-AR"/>
        </w:rPr>
        <w:t>Instrucciones:</w:t>
      </w:r>
      <w:r>
        <w:rPr>
          <w:rFonts w:cs="Liberation Serif;Times New Roma"/>
          <w:b/>
          <w:iCs/>
          <w:noProof/>
          <w:color w:val="000000"/>
          <w:highlight w:val="lightGray"/>
          <w:lang w:val="es-AR" w:eastAsia="es-AR"/>
        </w:rPr>
        <w:t xml:space="preserve"> </w:t>
      </w:r>
      <w:r>
        <w:rPr>
          <w:bCs/>
          <w:highlight w:val="lightGray"/>
        </w:rPr>
        <w:t xml:space="preserve">Se deberá </w:t>
      </w:r>
      <w:r w:rsidRPr="00D858C7">
        <w:rPr>
          <w:highlight w:val="lightGray"/>
        </w:rPr>
        <w:t>transcribir en este título las conclusiones obtenidas del análisis efectuado, así como los hallazgos encontrados y toda otra información que aporte información al análisis de la cuenta de inversión.</w:t>
      </w:r>
    </w:p>
    <w:p w:rsidR="0092484B" w:rsidRDefault="0092484B" w:rsidP="0092484B">
      <w:pPr>
        <w:pStyle w:val="Ttulo5"/>
      </w:pPr>
      <w:r>
        <w:t>Análisis leyes específicas</w:t>
      </w:r>
      <w:r w:rsidR="00E008EF">
        <w:t xml:space="preserve"> de creación del organismo</w:t>
      </w:r>
    </w:p>
    <w:p w:rsidR="008725E6" w:rsidRPr="008725E6" w:rsidRDefault="008725E6" w:rsidP="0092484B">
      <w:pPr>
        <w:pStyle w:val="Textoindependiente"/>
      </w:pPr>
      <w:r w:rsidRPr="008725E6">
        <w:rPr>
          <w:b/>
          <w:highlight w:val="lightGray"/>
        </w:rPr>
        <w:t xml:space="preserve">Instrucciones: </w:t>
      </w:r>
      <w:r w:rsidRPr="008725E6">
        <w:rPr>
          <w:highlight w:val="lightGray"/>
        </w:rPr>
        <w:t>Se deberá exponer y completar según corresponda:</w:t>
      </w:r>
    </w:p>
    <w:p w:rsidR="008725E6" w:rsidRPr="008725E6" w:rsidRDefault="008725E6" w:rsidP="0092484B">
      <w:pPr>
        <w:pStyle w:val="Textoindependiente"/>
        <w:rPr>
          <w:highlight w:val="lightGray"/>
        </w:rPr>
      </w:pPr>
      <w:r w:rsidRPr="008725E6">
        <w:t xml:space="preserve">Se deja constancia que se realizó el análisis de la …. (Completar con la Ley/Decreto/Resolución, etc. que aplica a cada organismo), a los fines de evaluar el cumplimiento normativo del articulado que tenga impacto específicamente en aspectos económicos y/o financieros, elevado mediante </w:t>
      </w:r>
      <w:r>
        <w:t xml:space="preserve">el </w:t>
      </w:r>
      <w:r w:rsidRPr="008725E6">
        <w:t xml:space="preserve">Informe Contable N.º XX/XX – Letra: TCP-XX, suscripto por el Auditor Fiscal CP XX (de ser otro </w:t>
      </w:r>
      <w:proofErr w:type="gramStart"/>
      <w:r w:rsidRPr="008725E6">
        <w:t>auditor)/</w:t>
      </w:r>
      <w:proofErr w:type="gramEnd"/>
      <w:r w:rsidRPr="008725E6">
        <w:t>por quien suscribe. Dicho informe es parte integrante de la labor de auditoría de la Cuenta de Inversión.</w:t>
      </w:r>
    </w:p>
    <w:p w:rsidR="0092484B" w:rsidRDefault="0092484B" w:rsidP="0092484B">
      <w:pPr>
        <w:pStyle w:val="Textoindependiente"/>
        <w:rPr>
          <w:highlight w:val="lightGray"/>
        </w:rPr>
      </w:pPr>
      <w:r w:rsidRPr="002E7B67">
        <w:rPr>
          <w:b/>
          <w:highlight w:val="lightGray"/>
        </w:rPr>
        <w:t xml:space="preserve">Instrucciones: </w:t>
      </w:r>
      <w:r w:rsidRPr="002E7B67">
        <w:rPr>
          <w:highlight w:val="lightGray"/>
        </w:rPr>
        <w:t>Se debe informar en este punto, el grado de cumplimiento de las normas propias del ente bajo control; y toda otra información que se considere pertinente.</w:t>
      </w:r>
      <w:r>
        <w:rPr>
          <w:highlight w:val="lightGray"/>
        </w:rPr>
        <w:t xml:space="preserve"> </w:t>
      </w:r>
    </w:p>
    <w:p w:rsidR="0092484B" w:rsidRDefault="0092484B" w:rsidP="0092484B">
      <w:r w:rsidRPr="002E7B67">
        <w:rPr>
          <w:highlight w:val="lightGray"/>
        </w:rPr>
        <w:lastRenderedPageBreak/>
        <w:t>Se deberá transcribir en este título las conclusiones obtenidas del análisis efectuado, así como los hallazgos encontrados y toda otra información que aporte información al análisis de la cuenta de inversión.</w:t>
      </w:r>
    </w:p>
    <w:p w:rsidR="0009705F" w:rsidRDefault="0009705F" w:rsidP="0092484B"/>
    <w:p w:rsidR="00386C1F" w:rsidRDefault="00386C1F" w:rsidP="005174FE">
      <w:pPr>
        <w:pStyle w:val="Ttulo3"/>
      </w:pPr>
      <w:r>
        <w:t>Tareas realizadas sobre la Cuenta de Inversión</w:t>
      </w:r>
    </w:p>
    <w:p w:rsidR="003371A3" w:rsidRDefault="002335BC" w:rsidP="002335BC">
      <w:pPr>
        <w:pStyle w:val="Textoindependiente"/>
        <w:rPr>
          <w:bCs/>
          <w:highlight w:val="lightGray"/>
        </w:rPr>
      </w:pPr>
      <w:r w:rsidRPr="00EF2ADD">
        <w:rPr>
          <w:rFonts w:cs="Liberation Serif;Times New Roma"/>
          <w:b/>
          <w:iCs/>
          <w:noProof/>
          <w:color w:val="000000"/>
          <w:highlight w:val="lightGray"/>
          <w:lang w:val="es-AR" w:eastAsia="es-AR"/>
        </w:rPr>
        <w:t xml:space="preserve">Instrucciones: </w:t>
      </w:r>
      <w:r w:rsidR="003371A3" w:rsidRPr="003371A3">
        <w:rPr>
          <w:bCs/>
          <w:highlight w:val="lightGray"/>
        </w:rPr>
        <w:t>Es</w:t>
      </w:r>
      <w:r w:rsidR="003371A3" w:rsidRPr="003371A3">
        <w:rPr>
          <w:bCs/>
        </w:rPr>
        <w:t xml:space="preserve"> </w:t>
      </w:r>
      <w:r w:rsidR="003371A3" w:rsidRPr="003371A3">
        <w:rPr>
          <w:bCs/>
          <w:highlight w:val="lightGray"/>
        </w:rPr>
        <w:t xml:space="preserve">importante aclarar </w:t>
      </w:r>
      <w:r w:rsidR="00E5516F" w:rsidRPr="003371A3">
        <w:rPr>
          <w:bCs/>
          <w:highlight w:val="lightGray"/>
        </w:rPr>
        <w:t>que,</w:t>
      </w:r>
      <w:r w:rsidR="003371A3" w:rsidRPr="003371A3">
        <w:rPr>
          <w:bCs/>
          <w:highlight w:val="lightGray"/>
        </w:rPr>
        <w:t xml:space="preserve"> a los efectos del análisis de las tareas realizadas sobre la cuenta de inversión, se deberá seguir la estructura mínima expuesta a continuación, contando con los títulos mínimos requeridos para un análisis integral de los estados, sin perjuicio de que el auditor fiscal pueda agregar otros para mayor información u otras consideraciones. </w:t>
      </w:r>
    </w:p>
    <w:p w:rsidR="003371A3" w:rsidRDefault="003371A3" w:rsidP="002335BC">
      <w:pPr>
        <w:pStyle w:val="Textoindependiente"/>
        <w:rPr>
          <w:bCs/>
          <w:highlight w:val="lightGray"/>
        </w:rPr>
      </w:pPr>
      <w:r w:rsidRPr="003371A3">
        <w:rPr>
          <w:bCs/>
          <w:highlight w:val="lightGray"/>
        </w:rPr>
        <w:t xml:space="preserve">Se deberán describir los procedimientos de auditoría efectuados, bajo los lineamientos del Manual de </w:t>
      </w:r>
      <w:r w:rsidR="00E008EF">
        <w:rPr>
          <w:bCs/>
          <w:highlight w:val="lightGray"/>
        </w:rPr>
        <w:t xml:space="preserve">Cuenta de Inversión </w:t>
      </w:r>
      <w:r w:rsidRPr="003371A3">
        <w:rPr>
          <w:bCs/>
          <w:highlight w:val="lightGray"/>
        </w:rPr>
        <w:t xml:space="preserve">y de acuerdo a los papeles de trabajo efectuados. </w:t>
      </w:r>
    </w:p>
    <w:p w:rsidR="002335BC" w:rsidRDefault="003371A3" w:rsidP="002335BC">
      <w:pPr>
        <w:pStyle w:val="Textoindependiente"/>
        <w:rPr>
          <w:rFonts w:cs="Liberation Serif;Times New Roma"/>
          <w:color w:val="000000"/>
          <w:lang w:eastAsia="es-ES"/>
        </w:rPr>
      </w:pPr>
      <w:r w:rsidRPr="003371A3">
        <w:rPr>
          <w:bCs/>
          <w:highlight w:val="lightGray"/>
        </w:rPr>
        <w:t>Se deberán dejar plasmados los controles de consistencia entre los Estados Contables Básicos que componen</w:t>
      </w:r>
      <w:r w:rsidR="002335BC" w:rsidRPr="003371A3">
        <w:rPr>
          <w:rFonts w:cs="Liberation Serif;Times New Roma"/>
          <w:color w:val="000000"/>
          <w:highlight w:val="lightGray"/>
          <w:lang w:eastAsia="es-ES"/>
        </w:rPr>
        <w:t xml:space="preserve"> </w:t>
      </w:r>
      <w:r w:rsidRPr="003371A3">
        <w:rPr>
          <w:rFonts w:cs="Liberation Serif;Times New Roma"/>
          <w:color w:val="000000"/>
          <w:highlight w:val="lightGray"/>
          <w:lang w:eastAsia="es-ES"/>
        </w:rPr>
        <w:t xml:space="preserve">la </w:t>
      </w:r>
      <w:r w:rsidR="00E008EF">
        <w:rPr>
          <w:rFonts w:cs="Liberation Serif;Times New Roma"/>
          <w:color w:val="000000"/>
          <w:highlight w:val="lightGray"/>
          <w:lang w:eastAsia="es-ES"/>
        </w:rPr>
        <w:t xml:space="preserve">Cuenta de Inversión </w:t>
      </w:r>
      <w:r w:rsidRPr="003371A3">
        <w:rPr>
          <w:rFonts w:cs="Liberation Serif;Times New Roma"/>
          <w:color w:val="000000"/>
          <w:highlight w:val="lightGray"/>
          <w:lang w:eastAsia="es-ES"/>
        </w:rPr>
        <w:t xml:space="preserve">(acto administrativo), con los Estados Contables Presupuestarios, con los reportes de los sistemas informáticos, y con responsabilidad fiscal (excepto el Poder Ejecutivo). A efectos de simplificar la redacción se podrá incorporar esta información en el cuadro que se adjunta, informando con un </w:t>
      </w:r>
      <w:r w:rsidRPr="003371A3">
        <w:rPr>
          <w:rFonts w:cs="Liberation Serif;Times New Roma"/>
          <w:color w:val="000000"/>
          <w:highlight w:val="lightGray"/>
          <w:lang w:eastAsia="es-ES"/>
        </w:rPr>
        <w:sym w:font="Wingdings 2" w:char="F050"/>
      </w:r>
      <w:r w:rsidRPr="003371A3">
        <w:rPr>
          <w:rFonts w:cs="Liberation Serif;Times New Roma"/>
          <w:color w:val="000000"/>
          <w:highlight w:val="lightGray"/>
          <w:lang w:eastAsia="es-ES"/>
        </w:rPr>
        <w:t xml:space="preserve"> cuando los registros son coincidentes o con un </w:t>
      </w:r>
      <w:r w:rsidRPr="003371A3">
        <w:rPr>
          <w:rFonts w:cs="Liberation Serif;Times New Roma"/>
          <w:color w:val="000000"/>
          <w:highlight w:val="lightGray"/>
          <w:lang w:eastAsia="es-ES"/>
        </w:rPr>
        <w:sym w:font="Wingdings 2" w:char="F04F"/>
      </w:r>
      <w:r w:rsidRPr="003371A3">
        <w:rPr>
          <w:rFonts w:cs="Liberation Serif;Times New Roma"/>
          <w:color w:val="000000"/>
          <w:highlight w:val="lightGray"/>
          <w:lang w:eastAsia="es-ES"/>
        </w:rPr>
        <w:t xml:space="preserve"> cuando surjan diferencias, teniendo en este caso que explicar las inconsistencias encontradas.</w:t>
      </w:r>
    </w:p>
    <w:p w:rsidR="00E16ED1" w:rsidRDefault="00E16ED1" w:rsidP="002335BC">
      <w:pPr>
        <w:pStyle w:val="Textoindependiente"/>
        <w:rPr>
          <w:rFonts w:cs="Liberation Serif;Times New Roma"/>
          <w:color w:val="000000"/>
          <w:lang w:eastAsia="es-ES"/>
        </w:rPr>
      </w:pPr>
      <w:r>
        <w:rPr>
          <w:rFonts w:cs="Liberation Serif;Times New Roma"/>
          <w:color w:val="000000"/>
          <w:highlight w:val="lightGray"/>
          <w:lang w:eastAsia="es-ES"/>
        </w:rPr>
        <w:t>Al final de cada estado se deberá dejar plasmada la respectiva conclus</w:t>
      </w:r>
      <w:r w:rsidRPr="00E16ED1">
        <w:rPr>
          <w:rFonts w:cs="Liberation Serif;Times New Roma"/>
          <w:color w:val="000000"/>
          <w:highlight w:val="lightGray"/>
          <w:lang w:eastAsia="es-ES"/>
        </w:rPr>
        <w:t>ión.</w:t>
      </w:r>
    </w:p>
    <w:p w:rsidR="00E16ED1" w:rsidRDefault="00E16ED1" w:rsidP="00E16ED1">
      <w:pPr>
        <w:pStyle w:val="Textoindependiente"/>
        <w:rPr>
          <w:rFonts w:cs="Liberation Serif;Times New Roma"/>
          <w:color w:val="000000"/>
          <w:lang w:eastAsia="es-ES"/>
        </w:rPr>
      </w:pPr>
      <w:r w:rsidRPr="00EF2ADD">
        <w:rPr>
          <w:bCs/>
          <w:highlight w:val="lightGray"/>
        </w:rPr>
        <w:t xml:space="preserve">Se deberá exponer y completar según </w:t>
      </w:r>
      <w:r w:rsidRPr="003371A3">
        <w:rPr>
          <w:bCs/>
          <w:highlight w:val="lightGray"/>
        </w:rPr>
        <w:t>corresponda</w:t>
      </w:r>
      <w:r>
        <w:rPr>
          <w:bCs/>
        </w:rPr>
        <w:t>:</w:t>
      </w:r>
    </w:p>
    <w:p w:rsidR="002335BC" w:rsidRPr="002335BC" w:rsidRDefault="002335BC" w:rsidP="002335BC">
      <w:pPr>
        <w:pStyle w:val="Textoindependiente"/>
      </w:pPr>
      <w:r w:rsidRPr="002335BC">
        <w:rPr>
          <w:rFonts w:cs="Liberation Serif;Times New Roma"/>
          <w:iCs/>
          <w:color w:val="000000"/>
          <w:lang w:eastAsia="es-ES"/>
        </w:rPr>
        <w:t>E</w:t>
      </w:r>
      <w:r w:rsidRPr="002335BC">
        <w:rPr>
          <w:rFonts w:eastAsia="Liberation Serif;Times New Roma" w:cs="Liberation Serif;Times New Roma"/>
          <w:iCs/>
          <w:color w:val="000000"/>
          <w:lang w:eastAsia="es-ES"/>
        </w:rPr>
        <w:t xml:space="preserve">l examen fue realizado aplicando los procedimientos de auditoría detallados en el Manual de la Cuenta de Inversión, a efectos de reunir los elementos </w:t>
      </w:r>
      <w:r w:rsidRPr="002335BC">
        <w:rPr>
          <w:rFonts w:eastAsia="Liberation Serif;Times New Roma" w:cs="Liberation Serif;Times New Roma"/>
          <w:iCs/>
          <w:color w:val="000000"/>
          <w:lang w:eastAsia="es-ES"/>
        </w:rPr>
        <w:lastRenderedPageBreak/>
        <w:t xml:space="preserve">de juicio válidos y suficientes para respaldar la formación de la opinión sobre la </w:t>
      </w:r>
      <w:r w:rsidR="0009705F">
        <w:rPr>
          <w:rFonts w:eastAsia="Liberation Serif;Times New Roma" w:cs="Liberation Serif;Times New Roma"/>
          <w:iCs/>
          <w:color w:val="000000"/>
          <w:lang w:eastAsia="es-ES"/>
        </w:rPr>
        <w:t>C</w:t>
      </w:r>
      <w:r w:rsidRPr="002335BC">
        <w:rPr>
          <w:rFonts w:eastAsia="Liberation Serif;Times New Roma" w:cs="Liberation Serif;Times New Roma"/>
          <w:iCs/>
          <w:color w:val="000000"/>
          <w:lang w:eastAsia="es-ES"/>
        </w:rPr>
        <w:t xml:space="preserve">uenta de </w:t>
      </w:r>
      <w:r w:rsidR="0009705F">
        <w:rPr>
          <w:rFonts w:eastAsia="Liberation Serif;Times New Roma" w:cs="Liberation Serif;Times New Roma"/>
          <w:iCs/>
          <w:color w:val="000000"/>
          <w:lang w:eastAsia="es-ES"/>
        </w:rPr>
        <w:t>I</w:t>
      </w:r>
      <w:r w:rsidRPr="002335BC">
        <w:rPr>
          <w:rFonts w:eastAsia="Liberation Serif;Times New Roma" w:cs="Liberation Serif;Times New Roma"/>
          <w:iCs/>
          <w:color w:val="000000"/>
          <w:lang w:eastAsia="es-ES"/>
        </w:rPr>
        <w:t>nversión</w:t>
      </w:r>
      <w:r w:rsidRPr="002335BC">
        <w:rPr>
          <w:rFonts w:eastAsia="Liberation Serif;Times New Roma" w:cs="Liberation Serif;Times New Roma"/>
          <w:color w:val="000000"/>
          <w:lang w:eastAsia="es-ES"/>
        </w:rPr>
        <w:t>.</w:t>
      </w:r>
    </w:p>
    <w:p w:rsidR="00F27AB6" w:rsidRDefault="00F14664" w:rsidP="00EF2ADD">
      <w:pPr>
        <w:pStyle w:val="Textoindependiente"/>
        <w:rPr>
          <w:iCs/>
          <w:color w:val="000000"/>
        </w:rPr>
      </w:pPr>
      <w:r>
        <w:rPr>
          <w:iCs/>
        </w:rPr>
        <w:t>Los</w:t>
      </w:r>
      <w:r w:rsidRPr="00F14664">
        <w:rPr>
          <w:rFonts w:cs="Liberation Serif;Times New Roma"/>
          <w:iCs/>
          <w:color w:val="000000"/>
          <w:spacing w:val="-4"/>
          <w:lang w:eastAsia="es-ES"/>
        </w:rPr>
        <w:t xml:space="preserve"> </w:t>
      </w:r>
      <w:r w:rsidRPr="002335BC">
        <w:rPr>
          <w:rFonts w:cs="Liberation Serif;Times New Roma"/>
          <w:iCs/>
          <w:color w:val="000000"/>
          <w:spacing w:val="-4"/>
          <w:lang w:eastAsia="es-ES"/>
        </w:rPr>
        <w:t>Estados Contables Básicos</w:t>
      </w:r>
      <w:r w:rsidRPr="002335BC">
        <w:rPr>
          <w:iCs/>
          <w:color w:val="000000"/>
          <w:spacing w:val="-4"/>
          <w:lang w:eastAsia="es-ES"/>
        </w:rPr>
        <w:t xml:space="preserve"> y Estados Presupuestarios Contables</w:t>
      </w:r>
      <w:r>
        <w:rPr>
          <w:iCs/>
          <w:color w:val="000000"/>
          <w:spacing w:val="-4"/>
          <w:lang w:eastAsia="es-ES"/>
        </w:rPr>
        <w:t xml:space="preserve"> integrantes de la </w:t>
      </w:r>
      <w:r w:rsidR="00E008EF">
        <w:rPr>
          <w:iCs/>
          <w:color w:val="000000"/>
          <w:spacing w:val="-4"/>
          <w:lang w:eastAsia="es-ES"/>
        </w:rPr>
        <w:t xml:space="preserve">Cuenta de Inversión </w:t>
      </w:r>
      <w:r>
        <w:rPr>
          <w:iCs/>
          <w:color w:val="000000"/>
          <w:spacing w:val="-4"/>
          <w:lang w:eastAsia="es-ES"/>
        </w:rPr>
        <w:t>aprobados mediante (</w:t>
      </w:r>
      <w:r>
        <w:rPr>
          <w:i/>
          <w:iCs/>
          <w:color w:val="000000"/>
          <w:spacing w:val="-4"/>
          <w:lang w:eastAsia="es-ES"/>
        </w:rPr>
        <w:t xml:space="preserve">Informar acto administrativo) </w:t>
      </w:r>
      <w:r>
        <w:rPr>
          <w:iCs/>
          <w:color w:val="000000"/>
          <w:spacing w:val="-4"/>
          <w:lang w:eastAsia="es-ES"/>
        </w:rPr>
        <w:t>se han incor</w:t>
      </w:r>
      <w:r w:rsidR="00EF2ADD">
        <w:rPr>
          <w:iCs/>
          <w:color w:val="000000"/>
          <w:spacing w:val="-4"/>
          <w:lang w:eastAsia="es-ES"/>
        </w:rPr>
        <w:t>porado</w:t>
      </w:r>
      <w:r w:rsidR="00F27AB6" w:rsidRPr="002335BC">
        <w:rPr>
          <w:iCs/>
          <w:color w:val="000000"/>
        </w:rPr>
        <w:t xml:space="preserve"> en el expediente N.º XX caratulado: XXXX</w:t>
      </w:r>
      <w:r w:rsidR="00EF2ADD">
        <w:rPr>
          <w:iCs/>
          <w:color w:val="000000"/>
        </w:rPr>
        <w:t>, en las siguientes fojas:</w:t>
      </w:r>
    </w:p>
    <w:tbl>
      <w:tblPr>
        <w:tblStyle w:val="Tablaconcuadrcula"/>
        <w:tblW w:w="8571" w:type="dxa"/>
        <w:tblLook w:val="04A0" w:firstRow="1" w:lastRow="0" w:firstColumn="1" w:lastColumn="0" w:noHBand="0" w:noVBand="1"/>
      </w:tblPr>
      <w:tblGrid>
        <w:gridCol w:w="4608"/>
        <w:gridCol w:w="645"/>
        <w:gridCol w:w="645"/>
        <w:gridCol w:w="1014"/>
        <w:gridCol w:w="645"/>
        <w:gridCol w:w="1014"/>
      </w:tblGrid>
      <w:tr w:rsidR="003371A3" w:rsidTr="004C2413">
        <w:trPr>
          <w:trHeight w:val="713"/>
        </w:trPr>
        <w:tc>
          <w:tcPr>
            <w:tcW w:w="4673" w:type="dxa"/>
            <w:vMerge w:val="restart"/>
            <w:shd w:val="clear" w:color="auto" w:fill="BDD6EE" w:themeFill="accent1" w:themeFillTint="66"/>
            <w:vAlign w:val="center"/>
          </w:tcPr>
          <w:p w:rsidR="003371A3" w:rsidRDefault="003371A3" w:rsidP="003371A3">
            <w:pPr>
              <w:pStyle w:val="Textoindependiente"/>
              <w:spacing w:line="240" w:lineRule="auto"/>
              <w:ind w:firstLine="0"/>
              <w:jc w:val="center"/>
              <w:rPr>
                <w:rFonts w:asciiTheme="minorHAnsi" w:hAnsiTheme="minorHAnsi"/>
                <w:b/>
                <w:sz w:val="20"/>
                <w:szCs w:val="20"/>
              </w:rPr>
            </w:pPr>
            <w:r>
              <w:rPr>
                <w:rFonts w:asciiTheme="minorHAnsi" w:hAnsiTheme="minorHAnsi"/>
                <w:b/>
                <w:sz w:val="20"/>
                <w:szCs w:val="20"/>
              </w:rPr>
              <w:t xml:space="preserve">Estados Contables Básicos </w:t>
            </w:r>
          </w:p>
          <w:p w:rsidR="003371A3" w:rsidRPr="003371A3" w:rsidRDefault="003371A3" w:rsidP="003371A3">
            <w:pPr>
              <w:pStyle w:val="Textoindependiente"/>
              <w:spacing w:line="240" w:lineRule="auto"/>
              <w:ind w:firstLine="0"/>
              <w:jc w:val="center"/>
              <w:rPr>
                <w:rFonts w:asciiTheme="minorHAnsi" w:hAnsiTheme="minorHAnsi"/>
                <w:b/>
                <w:sz w:val="20"/>
                <w:szCs w:val="20"/>
              </w:rPr>
            </w:pPr>
            <w:r w:rsidRPr="003371A3">
              <w:rPr>
                <w:rFonts w:asciiTheme="minorHAnsi" w:hAnsiTheme="minorHAnsi"/>
                <w:b/>
                <w:sz w:val="20"/>
                <w:szCs w:val="20"/>
              </w:rPr>
              <w:t xml:space="preserve"> Estados Presupuestarios Contables</w:t>
            </w:r>
          </w:p>
        </w:tc>
        <w:tc>
          <w:tcPr>
            <w:tcW w:w="636" w:type="dxa"/>
            <w:vMerge w:val="restart"/>
            <w:shd w:val="clear" w:color="auto" w:fill="BDD6EE" w:themeFill="accent1" w:themeFillTint="66"/>
            <w:vAlign w:val="center"/>
          </w:tcPr>
          <w:p w:rsidR="003371A3" w:rsidRPr="003371A3" w:rsidRDefault="003371A3" w:rsidP="003371A3">
            <w:pPr>
              <w:pStyle w:val="Textoindependiente"/>
              <w:spacing w:line="240" w:lineRule="auto"/>
              <w:ind w:firstLine="0"/>
              <w:jc w:val="center"/>
              <w:rPr>
                <w:rFonts w:asciiTheme="minorHAnsi" w:hAnsiTheme="minorHAnsi"/>
                <w:b/>
                <w:iCs/>
                <w:color w:val="000000"/>
                <w:sz w:val="20"/>
                <w:szCs w:val="20"/>
              </w:rPr>
            </w:pPr>
            <w:r w:rsidRPr="003371A3">
              <w:rPr>
                <w:rFonts w:asciiTheme="minorHAnsi" w:hAnsiTheme="minorHAnsi"/>
                <w:b/>
                <w:iCs/>
                <w:color w:val="000000"/>
                <w:sz w:val="20"/>
                <w:szCs w:val="20"/>
              </w:rPr>
              <w:t>Fojas</w:t>
            </w:r>
          </w:p>
        </w:tc>
        <w:tc>
          <w:tcPr>
            <w:tcW w:w="1631" w:type="dxa"/>
            <w:gridSpan w:val="2"/>
            <w:tcBorders>
              <w:bottom w:val="single" w:sz="4" w:space="0" w:color="auto"/>
            </w:tcBorders>
            <w:shd w:val="clear" w:color="auto" w:fill="BDD6EE" w:themeFill="accent1" w:themeFillTint="66"/>
            <w:vAlign w:val="center"/>
          </w:tcPr>
          <w:p w:rsidR="003371A3" w:rsidRPr="003371A3" w:rsidRDefault="003371A3" w:rsidP="003371A3">
            <w:pPr>
              <w:pStyle w:val="Textoindependiente"/>
              <w:spacing w:line="240" w:lineRule="auto"/>
              <w:ind w:firstLine="0"/>
              <w:jc w:val="center"/>
              <w:rPr>
                <w:rFonts w:asciiTheme="minorHAnsi" w:hAnsiTheme="minorHAnsi"/>
                <w:b/>
                <w:iCs/>
                <w:color w:val="000000"/>
                <w:sz w:val="20"/>
                <w:szCs w:val="20"/>
              </w:rPr>
            </w:pPr>
            <w:r w:rsidRPr="003371A3">
              <w:rPr>
                <w:rFonts w:asciiTheme="minorHAnsi" w:hAnsiTheme="minorHAnsi"/>
                <w:b/>
                <w:iCs/>
                <w:color w:val="000000"/>
                <w:sz w:val="20"/>
                <w:szCs w:val="20"/>
              </w:rPr>
              <w:t>Responsabilidad Fiscal</w:t>
            </w:r>
          </w:p>
        </w:tc>
        <w:tc>
          <w:tcPr>
            <w:tcW w:w="1631" w:type="dxa"/>
            <w:gridSpan w:val="2"/>
            <w:tcBorders>
              <w:bottom w:val="single" w:sz="4" w:space="0" w:color="auto"/>
            </w:tcBorders>
            <w:shd w:val="clear" w:color="auto" w:fill="BDD6EE" w:themeFill="accent1" w:themeFillTint="66"/>
            <w:vAlign w:val="center"/>
          </w:tcPr>
          <w:p w:rsidR="00E5516F" w:rsidRPr="003371A3" w:rsidRDefault="00E5516F" w:rsidP="00E5516F">
            <w:pPr>
              <w:pStyle w:val="Textoindependiente"/>
              <w:spacing w:line="240" w:lineRule="auto"/>
              <w:ind w:firstLine="0"/>
              <w:jc w:val="center"/>
              <w:rPr>
                <w:rFonts w:asciiTheme="minorHAnsi" w:hAnsiTheme="minorHAnsi"/>
                <w:b/>
                <w:iCs/>
                <w:color w:val="000000"/>
                <w:sz w:val="20"/>
                <w:szCs w:val="20"/>
              </w:rPr>
            </w:pPr>
            <w:r>
              <w:rPr>
                <w:rFonts w:asciiTheme="minorHAnsi" w:hAnsiTheme="minorHAnsi"/>
                <w:b/>
                <w:iCs/>
                <w:color w:val="000000"/>
                <w:sz w:val="20"/>
                <w:szCs w:val="20"/>
              </w:rPr>
              <w:t>Sistema Informático</w:t>
            </w:r>
          </w:p>
        </w:tc>
      </w:tr>
      <w:tr w:rsidR="003371A3" w:rsidTr="004C2413">
        <w:tc>
          <w:tcPr>
            <w:tcW w:w="4673" w:type="dxa"/>
            <w:vMerge/>
            <w:shd w:val="clear" w:color="auto" w:fill="BDD6EE" w:themeFill="accent1" w:themeFillTint="66"/>
            <w:vAlign w:val="center"/>
          </w:tcPr>
          <w:p w:rsidR="003371A3" w:rsidRPr="003371A3" w:rsidRDefault="003371A3" w:rsidP="003371A3">
            <w:pPr>
              <w:pStyle w:val="Textoindependiente"/>
              <w:spacing w:line="240" w:lineRule="auto"/>
              <w:ind w:firstLine="0"/>
              <w:jc w:val="center"/>
              <w:rPr>
                <w:rFonts w:asciiTheme="minorHAnsi" w:hAnsiTheme="minorHAnsi"/>
                <w:b/>
                <w:sz w:val="20"/>
                <w:szCs w:val="20"/>
              </w:rPr>
            </w:pPr>
          </w:p>
        </w:tc>
        <w:tc>
          <w:tcPr>
            <w:tcW w:w="636" w:type="dxa"/>
            <w:vMerge/>
            <w:tcBorders>
              <w:right w:val="single" w:sz="4" w:space="0" w:color="auto"/>
            </w:tcBorders>
            <w:shd w:val="clear" w:color="auto" w:fill="BDD6EE" w:themeFill="accent1" w:themeFillTint="66"/>
            <w:vAlign w:val="center"/>
          </w:tcPr>
          <w:p w:rsidR="003371A3" w:rsidRPr="003371A3" w:rsidRDefault="003371A3" w:rsidP="003371A3">
            <w:pPr>
              <w:pStyle w:val="Textoindependiente"/>
              <w:spacing w:line="240" w:lineRule="auto"/>
              <w:ind w:firstLine="0"/>
              <w:jc w:val="center"/>
              <w:rPr>
                <w:rFonts w:asciiTheme="minorHAnsi" w:hAnsiTheme="minorHAnsi"/>
                <w:b/>
                <w:iCs/>
                <w:color w:val="000000"/>
                <w:sz w:val="20"/>
                <w:szCs w:val="20"/>
              </w:rPr>
            </w:pPr>
          </w:p>
        </w:tc>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3371A3" w:rsidRPr="003371A3" w:rsidRDefault="003371A3" w:rsidP="003371A3">
            <w:pPr>
              <w:pStyle w:val="Textoindependiente"/>
              <w:spacing w:line="240" w:lineRule="auto"/>
              <w:ind w:firstLine="0"/>
              <w:jc w:val="center"/>
              <w:rPr>
                <w:rFonts w:asciiTheme="minorHAnsi" w:hAnsiTheme="minorHAnsi"/>
                <w:b/>
                <w:iCs/>
                <w:color w:val="000000"/>
                <w:sz w:val="20"/>
                <w:szCs w:val="20"/>
              </w:rPr>
            </w:pPr>
            <w:r w:rsidRPr="003371A3">
              <w:rPr>
                <w:rFonts w:asciiTheme="minorHAnsi" w:hAnsiTheme="minorHAnsi"/>
                <w:b/>
                <w:iCs/>
                <w:color w:val="000000"/>
                <w:sz w:val="20"/>
                <w:szCs w:val="20"/>
              </w:rPr>
              <w:t>Fojas</w:t>
            </w:r>
          </w:p>
        </w:tc>
        <w:tc>
          <w:tcPr>
            <w:tcW w:w="995"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3371A3" w:rsidRPr="003371A3" w:rsidRDefault="003371A3" w:rsidP="003371A3">
            <w:pPr>
              <w:pStyle w:val="Textoindependiente"/>
              <w:spacing w:line="240" w:lineRule="auto"/>
              <w:ind w:firstLine="0"/>
              <w:jc w:val="center"/>
              <w:rPr>
                <w:rFonts w:asciiTheme="minorHAnsi" w:hAnsiTheme="minorHAnsi"/>
                <w:b/>
                <w:iCs/>
                <w:color w:val="000000"/>
                <w:sz w:val="20"/>
                <w:szCs w:val="20"/>
              </w:rPr>
            </w:pPr>
            <w:proofErr w:type="spellStart"/>
            <w:r w:rsidRPr="003371A3">
              <w:rPr>
                <w:rFonts w:asciiTheme="minorHAnsi" w:hAnsiTheme="minorHAnsi"/>
                <w:b/>
                <w:iCs/>
                <w:color w:val="000000"/>
                <w:sz w:val="20"/>
                <w:szCs w:val="20"/>
              </w:rPr>
              <w:t>Cumplim</w:t>
            </w:r>
            <w:proofErr w:type="spellEnd"/>
            <w:r w:rsidRPr="003371A3">
              <w:rPr>
                <w:rFonts w:asciiTheme="minorHAnsi" w:hAnsiTheme="minorHAnsi"/>
                <w:b/>
                <w:iCs/>
                <w:color w:val="000000"/>
                <w:sz w:val="20"/>
                <w:szCs w:val="20"/>
              </w:rPr>
              <w:t>.</w:t>
            </w:r>
          </w:p>
        </w:tc>
        <w:tc>
          <w:tcPr>
            <w:tcW w:w="63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3371A3" w:rsidRPr="003371A3" w:rsidRDefault="003371A3" w:rsidP="003371A3">
            <w:pPr>
              <w:pStyle w:val="Textoindependiente"/>
              <w:spacing w:line="240" w:lineRule="auto"/>
              <w:ind w:firstLine="0"/>
              <w:jc w:val="center"/>
              <w:rPr>
                <w:rFonts w:asciiTheme="minorHAnsi" w:hAnsiTheme="minorHAnsi"/>
                <w:b/>
                <w:iCs/>
                <w:color w:val="000000"/>
                <w:sz w:val="20"/>
                <w:szCs w:val="20"/>
              </w:rPr>
            </w:pPr>
            <w:r w:rsidRPr="003371A3">
              <w:rPr>
                <w:rFonts w:asciiTheme="minorHAnsi" w:hAnsiTheme="minorHAnsi"/>
                <w:b/>
                <w:iCs/>
                <w:color w:val="000000"/>
                <w:sz w:val="20"/>
                <w:szCs w:val="20"/>
              </w:rPr>
              <w:t>Fojas</w:t>
            </w:r>
          </w:p>
        </w:tc>
        <w:tc>
          <w:tcPr>
            <w:tcW w:w="995"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3371A3" w:rsidRPr="003371A3" w:rsidRDefault="003371A3" w:rsidP="003371A3">
            <w:pPr>
              <w:pStyle w:val="Textoindependiente"/>
              <w:spacing w:line="240" w:lineRule="auto"/>
              <w:ind w:firstLine="0"/>
              <w:jc w:val="center"/>
              <w:rPr>
                <w:rFonts w:asciiTheme="minorHAnsi" w:hAnsiTheme="minorHAnsi"/>
                <w:b/>
                <w:iCs/>
                <w:color w:val="000000"/>
                <w:sz w:val="20"/>
                <w:szCs w:val="20"/>
              </w:rPr>
            </w:pPr>
            <w:proofErr w:type="spellStart"/>
            <w:r w:rsidRPr="003371A3">
              <w:rPr>
                <w:rFonts w:asciiTheme="minorHAnsi" w:hAnsiTheme="minorHAnsi"/>
                <w:b/>
                <w:iCs/>
                <w:color w:val="000000"/>
                <w:sz w:val="20"/>
                <w:szCs w:val="20"/>
              </w:rPr>
              <w:t>Cumplim</w:t>
            </w:r>
            <w:proofErr w:type="spellEnd"/>
            <w:r w:rsidRPr="003371A3">
              <w:rPr>
                <w:rFonts w:asciiTheme="minorHAnsi" w:hAnsiTheme="minorHAnsi"/>
                <w:b/>
                <w:iCs/>
                <w:color w:val="000000"/>
                <w:sz w:val="20"/>
                <w:szCs w:val="20"/>
              </w:rPr>
              <w:t>.</w:t>
            </w:r>
          </w:p>
        </w:tc>
      </w:tr>
      <w:tr w:rsidR="003371A3" w:rsidTr="004C2413">
        <w:tc>
          <w:tcPr>
            <w:tcW w:w="4673"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r w:rsidRPr="00C019FB">
              <w:rPr>
                <w:rFonts w:asciiTheme="minorHAnsi" w:hAnsiTheme="minorHAnsi"/>
                <w:sz w:val="20"/>
                <w:szCs w:val="20"/>
              </w:rPr>
              <w:t>Estado de situación patrimonial</w:t>
            </w:r>
          </w:p>
        </w:tc>
        <w:tc>
          <w:tcPr>
            <w:tcW w:w="636"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p>
        </w:tc>
        <w:tc>
          <w:tcPr>
            <w:tcW w:w="636" w:type="dxa"/>
            <w:tcBorders>
              <w:top w:val="single" w:sz="4" w:space="0" w:color="auto"/>
            </w:tcBorders>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Borders>
              <w:top w:val="single" w:sz="4" w:space="0" w:color="auto"/>
            </w:tcBorders>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636" w:type="dxa"/>
            <w:tcBorders>
              <w:top w:val="single" w:sz="4" w:space="0" w:color="auto"/>
            </w:tcBorders>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Borders>
              <w:top w:val="single" w:sz="4" w:space="0" w:color="auto"/>
            </w:tcBorders>
          </w:tcPr>
          <w:p w:rsidR="003371A3" w:rsidRDefault="003371A3" w:rsidP="003371A3">
            <w:pPr>
              <w:pStyle w:val="Textoindependiente"/>
              <w:spacing w:line="240" w:lineRule="auto"/>
              <w:ind w:firstLine="0"/>
              <w:rPr>
                <w:rFonts w:asciiTheme="minorHAnsi" w:hAnsiTheme="minorHAnsi"/>
                <w:iCs/>
                <w:color w:val="000000"/>
                <w:sz w:val="20"/>
                <w:szCs w:val="20"/>
              </w:rPr>
            </w:pPr>
          </w:p>
        </w:tc>
      </w:tr>
      <w:tr w:rsidR="003371A3" w:rsidTr="003371A3">
        <w:tc>
          <w:tcPr>
            <w:tcW w:w="4673"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r w:rsidRPr="00C019FB">
              <w:rPr>
                <w:rFonts w:asciiTheme="minorHAnsi" w:hAnsiTheme="minorHAnsi"/>
                <w:sz w:val="20"/>
                <w:szCs w:val="20"/>
              </w:rPr>
              <w:t>Estado de recursos y gastos</w:t>
            </w:r>
          </w:p>
        </w:tc>
        <w:tc>
          <w:tcPr>
            <w:tcW w:w="636"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p>
        </w:tc>
        <w:tc>
          <w:tcPr>
            <w:tcW w:w="636"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636"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Pr>
          <w:p w:rsidR="003371A3" w:rsidRDefault="003371A3" w:rsidP="003371A3">
            <w:pPr>
              <w:pStyle w:val="Textoindependiente"/>
              <w:spacing w:line="240" w:lineRule="auto"/>
              <w:ind w:firstLine="0"/>
              <w:rPr>
                <w:rFonts w:asciiTheme="minorHAnsi" w:hAnsiTheme="minorHAnsi"/>
                <w:iCs/>
                <w:color w:val="000000"/>
                <w:sz w:val="20"/>
                <w:szCs w:val="20"/>
              </w:rPr>
            </w:pPr>
          </w:p>
        </w:tc>
      </w:tr>
      <w:tr w:rsidR="003371A3" w:rsidTr="003371A3">
        <w:tc>
          <w:tcPr>
            <w:tcW w:w="4673"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r w:rsidRPr="00C019FB">
              <w:rPr>
                <w:rFonts w:asciiTheme="minorHAnsi" w:hAnsiTheme="minorHAnsi"/>
                <w:sz w:val="20"/>
                <w:szCs w:val="20"/>
              </w:rPr>
              <w:t>Estado de evolución del patrimonio neto</w:t>
            </w:r>
          </w:p>
        </w:tc>
        <w:tc>
          <w:tcPr>
            <w:tcW w:w="636"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p>
        </w:tc>
        <w:tc>
          <w:tcPr>
            <w:tcW w:w="636"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636"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Pr>
          <w:p w:rsidR="003371A3" w:rsidRDefault="003371A3" w:rsidP="003371A3">
            <w:pPr>
              <w:pStyle w:val="Textoindependiente"/>
              <w:spacing w:line="240" w:lineRule="auto"/>
              <w:ind w:firstLine="0"/>
              <w:rPr>
                <w:rFonts w:asciiTheme="minorHAnsi" w:hAnsiTheme="minorHAnsi"/>
                <w:iCs/>
                <w:color w:val="000000"/>
                <w:sz w:val="20"/>
                <w:szCs w:val="20"/>
              </w:rPr>
            </w:pPr>
          </w:p>
        </w:tc>
      </w:tr>
      <w:tr w:rsidR="003371A3" w:rsidTr="003371A3">
        <w:tc>
          <w:tcPr>
            <w:tcW w:w="4673"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r w:rsidRPr="00C019FB">
              <w:rPr>
                <w:rFonts w:asciiTheme="minorHAnsi" w:hAnsiTheme="minorHAnsi"/>
                <w:iCs/>
                <w:color w:val="000000"/>
                <w:sz w:val="20"/>
                <w:szCs w:val="20"/>
              </w:rPr>
              <w:t>Ejecución presupuestaria de gastos (Cuadro N.º 1 y N.º 8)</w:t>
            </w:r>
          </w:p>
        </w:tc>
        <w:tc>
          <w:tcPr>
            <w:tcW w:w="636"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p>
        </w:tc>
        <w:tc>
          <w:tcPr>
            <w:tcW w:w="636"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636"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Pr>
          <w:p w:rsidR="003371A3" w:rsidRDefault="003371A3" w:rsidP="003371A3">
            <w:pPr>
              <w:pStyle w:val="Textoindependiente"/>
              <w:spacing w:line="240" w:lineRule="auto"/>
              <w:ind w:firstLine="0"/>
              <w:rPr>
                <w:rFonts w:asciiTheme="minorHAnsi" w:hAnsiTheme="minorHAnsi"/>
                <w:iCs/>
                <w:color w:val="000000"/>
                <w:sz w:val="20"/>
                <w:szCs w:val="20"/>
              </w:rPr>
            </w:pPr>
          </w:p>
        </w:tc>
      </w:tr>
      <w:tr w:rsidR="003371A3" w:rsidTr="003371A3">
        <w:tc>
          <w:tcPr>
            <w:tcW w:w="4673"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r w:rsidRPr="00C019FB">
              <w:rPr>
                <w:rFonts w:asciiTheme="minorHAnsi" w:hAnsiTheme="minorHAnsi"/>
                <w:iCs/>
                <w:color w:val="000000"/>
                <w:sz w:val="20"/>
                <w:szCs w:val="20"/>
              </w:rPr>
              <w:t>Ejecución presupuestaria de recursos (Cuadro Nº 2 y Nº )</w:t>
            </w:r>
          </w:p>
        </w:tc>
        <w:tc>
          <w:tcPr>
            <w:tcW w:w="636"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p>
        </w:tc>
        <w:tc>
          <w:tcPr>
            <w:tcW w:w="636"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636"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Pr>
          <w:p w:rsidR="003371A3" w:rsidRDefault="003371A3" w:rsidP="003371A3">
            <w:pPr>
              <w:pStyle w:val="Textoindependiente"/>
              <w:spacing w:line="240" w:lineRule="auto"/>
              <w:ind w:firstLine="0"/>
              <w:rPr>
                <w:rFonts w:asciiTheme="minorHAnsi" w:hAnsiTheme="minorHAnsi"/>
                <w:iCs/>
                <w:color w:val="000000"/>
                <w:sz w:val="20"/>
                <w:szCs w:val="20"/>
              </w:rPr>
            </w:pPr>
          </w:p>
        </w:tc>
      </w:tr>
      <w:tr w:rsidR="003371A3" w:rsidTr="003371A3">
        <w:tc>
          <w:tcPr>
            <w:tcW w:w="4673" w:type="dxa"/>
          </w:tcPr>
          <w:p w:rsidR="003371A3" w:rsidRDefault="003371A3" w:rsidP="003371A3">
            <w:pPr>
              <w:pStyle w:val="Textoindependiente"/>
              <w:spacing w:line="240" w:lineRule="auto"/>
              <w:ind w:firstLine="0"/>
              <w:rPr>
                <w:rFonts w:asciiTheme="minorHAnsi" w:hAnsiTheme="minorHAnsi"/>
                <w:iCs/>
                <w:color w:val="000000"/>
                <w:sz w:val="20"/>
                <w:szCs w:val="20"/>
              </w:rPr>
            </w:pPr>
            <w:r w:rsidRPr="00C019FB">
              <w:rPr>
                <w:rFonts w:asciiTheme="minorHAnsi" w:hAnsiTheme="minorHAnsi"/>
                <w:iCs/>
                <w:color w:val="000000"/>
                <w:sz w:val="20"/>
                <w:szCs w:val="20"/>
              </w:rPr>
              <w:t>Esquema Ahorro–Inversión–Financiamiento</w:t>
            </w:r>
          </w:p>
          <w:p w:rsidR="003371A3" w:rsidRPr="00C019FB" w:rsidRDefault="003371A3" w:rsidP="003371A3">
            <w:pPr>
              <w:pStyle w:val="Textoindependiente"/>
              <w:spacing w:line="240" w:lineRule="auto"/>
              <w:ind w:firstLine="0"/>
              <w:rPr>
                <w:rFonts w:asciiTheme="minorHAnsi" w:hAnsiTheme="minorHAnsi"/>
                <w:iCs/>
                <w:color w:val="000000"/>
                <w:sz w:val="20"/>
                <w:szCs w:val="20"/>
              </w:rPr>
            </w:pPr>
            <w:r>
              <w:rPr>
                <w:rFonts w:asciiTheme="minorHAnsi" w:hAnsiTheme="minorHAnsi"/>
                <w:iCs/>
                <w:color w:val="000000"/>
                <w:sz w:val="20"/>
                <w:szCs w:val="20"/>
              </w:rPr>
              <w:t>B</w:t>
            </w:r>
            <w:r w:rsidRPr="00C019FB">
              <w:rPr>
                <w:rFonts w:asciiTheme="minorHAnsi" w:hAnsiTheme="minorHAnsi"/>
                <w:iCs/>
                <w:color w:val="000000"/>
                <w:sz w:val="20"/>
                <w:szCs w:val="20"/>
              </w:rPr>
              <w:t>ase devengado (Cuadro Nº 3) y Base caja (Cuadro Nº 4)</w:t>
            </w:r>
          </w:p>
        </w:tc>
        <w:tc>
          <w:tcPr>
            <w:tcW w:w="636"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p>
        </w:tc>
        <w:tc>
          <w:tcPr>
            <w:tcW w:w="636"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636"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Pr>
          <w:p w:rsidR="003371A3" w:rsidRDefault="003371A3" w:rsidP="003371A3">
            <w:pPr>
              <w:pStyle w:val="Textoindependiente"/>
              <w:spacing w:line="240" w:lineRule="auto"/>
              <w:ind w:firstLine="0"/>
              <w:rPr>
                <w:rFonts w:asciiTheme="minorHAnsi" w:hAnsiTheme="minorHAnsi"/>
                <w:iCs/>
                <w:color w:val="000000"/>
                <w:sz w:val="20"/>
                <w:szCs w:val="20"/>
              </w:rPr>
            </w:pPr>
          </w:p>
        </w:tc>
      </w:tr>
      <w:tr w:rsidR="003371A3" w:rsidTr="003371A3">
        <w:tc>
          <w:tcPr>
            <w:tcW w:w="4673"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r w:rsidRPr="00C019FB">
              <w:rPr>
                <w:rFonts w:asciiTheme="minorHAnsi" w:hAnsiTheme="minorHAnsi"/>
                <w:iCs/>
                <w:color w:val="000000"/>
                <w:sz w:val="20"/>
                <w:szCs w:val="20"/>
              </w:rPr>
              <w:t>Estado de la Deuda Pública – Cuadro N.º 5.1</w:t>
            </w:r>
          </w:p>
        </w:tc>
        <w:tc>
          <w:tcPr>
            <w:tcW w:w="636"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p>
        </w:tc>
        <w:tc>
          <w:tcPr>
            <w:tcW w:w="636"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636"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Pr>
          <w:p w:rsidR="003371A3" w:rsidRDefault="003371A3" w:rsidP="003371A3">
            <w:pPr>
              <w:pStyle w:val="Textoindependiente"/>
              <w:spacing w:line="240" w:lineRule="auto"/>
              <w:ind w:firstLine="0"/>
              <w:rPr>
                <w:rFonts w:asciiTheme="minorHAnsi" w:hAnsiTheme="minorHAnsi"/>
                <w:iCs/>
                <w:color w:val="000000"/>
                <w:sz w:val="20"/>
                <w:szCs w:val="20"/>
              </w:rPr>
            </w:pPr>
          </w:p>
        </w:tc>
      </w:tr>
      <w:tr w:rsidR="003371A3" w:rsidTr="003371A3">
        <w:tc>
          <w:tcPr>
            <w:tcW w:w="4673"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r w:rsidRPr="00C019FB">
              <w:rPr>
                <w:rFonts w:asciiTheme="minorHAnsi" w:hAnsiTheme="minorHAnsi"/>
                <w:iCs/>
                <w:color w:val="000000"/>
                <w:sz w:val="20"/>
                <w:szCs w:val="20"/>
              </w:rPr>
              <w:t>Estado Evolución de Deuda Pública – Cuadro N.º 5.2</w:t>
            </w:r>
          </w:p>
        </w:tc>
        <w:tc>
          <w:tcPr>
            <w:tcW w:w="636"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p>
        </w:tc>
        <w:tc>
          <w:tcPr>
            <w:tcW w:w="636"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636"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Pr>
          <w:p w:rsidR="003371A3" w:rsidRDefault="003371A3" w:rsidP="003371A3">
            <w:pPr>
              <w:pStyle w:val="Textoindependiente"/>
              <w:spacing w:line="240" w:lineRule="auto"/>
              <w:ind w:firstLine="0"/>
              <w:rPr>
                <w:rFonts w:asciiTheme="minorHAnsi" w:hAnsiTheme="minorHAnsi"/>
                <w:iCs/>
                <w:color w:val="000000"/>
                <w:sz w:val="20"/>
                <w:szCs w:val="20"/>
              </w:rPr>
            </w:pPr>
          </w:p>
        </w:tc>
      </w:tr>
      <w:tr w:rsidR="003371A3" w:rsidTr="003371A3">
        <w:tc>
          <w:tcPr>
            <w:tcW w:w="4673"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r w:rsidRPr="00C019FB">
              <w:rPr>
                <w:rFonts w:asciiTheme="minorHAnsi" w:hAnsiTheme="minorHAnsi"/>
                <w:iCs/>
                <w:color w:val="000000"/>
                <w:sz w:val="20"/>
                <w:szCs w:val="20"/>
              </w:rPr>
              <w:t>Estado de Situación del Tesoro – Cuadro N° 6</w:t>
            </w:r>
          </w:p>
        </w:tc>
        <w:tc>
          <w:tcPr>
            <w:tcW w:w="636"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p>
        </w:tc>
        <w:tc>
          <w:tcPr>
            <w:tcW w:w="636"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636"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Pr>
          <w:p w:rsidR="003371A3" w:rsidRDefault="003371A3" w:rsidP="003371A3">
            <w:pPr>
              <w:pStyle w:val="Textoindependiente"/>
              <w:spacing w:line="240" w:lineRule="auto"/>
              <w:ind w:firstLine="0"/>
              <w:rPr>
                <w:rFonts w:asciiTheme="minorHAnsi" w:hAnsiTheme="minorHAnsi"/>
                <w:iCs/>
                <w:color w:val="000000"/>
                <w:sz w:val="20"/>
                <w:szCs w:val="20"/>
              </w:rPr>
            </w:pPr>
          </w:p>
        </w:tc>
      </w:tr>
      <w:tr w:rsidR="003371A3" w:rsidTr="003371A3">
        <w:tc>
          <w:tcPr>
            <w:tcW w:w="4673"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r w:rsidRPr="00C019FB">
              <w:rPr>
                <w:rFonts w:asciiTheme="minorHAnsi" w:hAnsiTheme="minorHAnsi"/>
                <w:iCs/>
                <w:color w:val="000000"/>
                <w:sz w:val="20"/>
                <w:szCs w:val="20"/>
              </w:rPr>
              <w:t>Estado de Movimientos del Tesoro – Cuadro N° 7</w:t>
            </w:r>
          </w:p>
        </w:tc>
        <w:tc>
          <w:tcPr>
            <w:tcW w:w="636" w:type="dxa"/>
          </w:tcPr>
          <w:p w:rsidR="003371A3" w:rsidRPr="00C019FB" w:rsidRDefault="003371A3" w:rsidP="003371A3">
            <w:pPr>
              <w:pStyle w:val="Textoindependiente"/>
              <w:spacing w:line="240" w:lineRule="auto"/>
              <w:ind w:firstLine="0"/>
              <w:rPr>
                <w:rFonts w:asciiTheme="minorHAnsi" w:hAnsiTheme="minorHAnsi"/>
                <w:iCs/>
                <w:color w:val="000000"/>
                <w:sz w:val="20"/>
                <w:szCs w:val="20"/>
              </w:rPr>
            </w:pPr>
          </w:p>
        </w:tc>
        <w:tc>
          <w:tcPr>
            <w:tcW w:w="636"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636" w:type="dxa"/>
          </w:tcPr>
          <w:p w:rsidR="003371A3" w:rsidRDefault="003371A3" w:rsidP="003371A3">
            <w:pPr>
              <w:pStyle w:val="Textoindependiente"/>
              <w:spacing w:line="240" w:lineRule="auto"/>
              <w:ind w:firstLine="0"/>
              <w:rPr>
                <w:rFonts w:asciiTheme="minorHAnsi" w:hAnsiTheme="minorHAnsi"/>
                <w:iCs/>
                <w:color w:val="000000"/>
                <w:sz w:val="20"/>
                <w:szCs w:val="20"/>
              </w:rPr>
            </w:pPr>
          </w:p>
        </w:tc>
        <w:tc>
          <w:tcPr>
            <w:tcW w:w="995" w:type="dxa"/>
          </w:tcPr>
          <w:p w:rsidR="003371A3" w:rsidRDefault="003371A3" w:rsidP="003371A3">
            <w:pPr>
              <w:pStyle w:val="Textoindependiente"/>
              <w:spacing w:line="240" w:lineRule="auto"/>
              <w:ind w:firstLine="0"/>
              <w:rPr>
                <w:rFonts w:asciiTheme="minorHAnsi" w:hAnsiTheme="minorHAnsi"/>
                <w:iCs/>
                <w:color w:val="000000"/>
                <w:sz w:val="20"/>
                <w:szCs w:val="20"/>
              </w:rPr>
            </w:pPr>
          </w:p>
        </w:tc>
      </w:tr>
    </w:tbl>
    <w:p w:rsidR="002335BC" w:rsidRPr="002335BC" w:rsidRDefault="002335BC" w:rsidP="002335BC">
      <w:pPr>
        <w:pStyle w:val="Textoindependiente"/>
      </w:pPr>
    </w:p>
    <w:p w:rsidR="005174FE" w:rsidRDefault="005174FE" w:rsidP="00386C1F">
      <w:pPr>
        <w:pStyle w:val="Ttulo4"/>
      </w:pPr>
      <w:r w:rsidRPr="00F53060">
        <w:t>Estados Contables</w:t>
      </w:r>
      <w:r>
        <w:t xml:space="preserve"> Básicos</w:t>
      </w:r>
    </w:p>
    <w:p w:rsidR="002B215D" w:rsidRPr="002B215D" w:rsidRDefault="002B215D" w:rsidP="002B215D">
      <w:pPr>
        <w:pStyle w:val="Textoindependiente"/>
      </w:pPr>
      <w:r w:rsidRPr="00C06D26">
        <w:rPr>
          <w:b/>
          <w:highlight w:val="lightGray"/>
        </w:rPr>
        <w:lastRenderedPageBreak/>
        <w:t>Instrucciones:</w:t>
      </w:r>
      <w:r w:rsidRPr="00C06D26">
        <w:rPr>
          <w:highlight w:val="lightGray"/>
        </w:rPr>
        <w:t xml:space="preserve"> Se deberá desarrollar en cada título los </w:t>
      </w:r>
      <w:r w:rsidRPr="00C06D26">
        <w:rPr>
          <w:highlight w:val="lightGray"/>
          <w:u w:val="single"/>
        </w:rPr>
        <w:t>procedimientos de auditoría efectuados</w:t>
      </w:r>
      <w:r w:rsidRPr="00C06D26">
        <w:rPr>
          <w:highlight w:val="lightGray"/>
        </w:rPr>
        <w:t xml:space="preserve"> y sus hallazgos, y exponer las correspondientes a la totalidad del estado, al finalizar el desarrollo de cada título.</w:t>
      </w:r>
    </w:p>
    <w:p w:rsidR="005174FE" w:rsidRPr="00F53060" w:rsidRDefault="00C06D26" w:rsidP="00386C1F">
      <w:pPr>
        <w:pStyle w:val="Ttulo5"/>
      </w:pPr>
      <w:r>
        <w:t>Estado de situación patrimonial</w:t>
      </w:r>
    </w:p>
    <w:p w:rsidR="002335BC" w:rsidRDefault="002335BC" w:rsidP="005174FE">
      <w:pPr>
        <w:pStyle w:val="Textoindependiente"/>
        <w:rPr>
          <w:i/>
          <w:iCs/>
        </w:rPr>
      </w:pPr>
      <w:r w:rsidRPr="002335BC">
        <w:rPr>
          <w:rFonts w:cs="Liberation Serif;Times New Roma"/>
          <w:b/>
          <w:iCs/>
          <w:noProof/>
          <w:color w:val="000000"/>
          <w:highlight w:val="lightGray"/>
          <w:lang w:val="es-AR" w:eastAsia="es-AR"/>
        </w:rPr>
        <w:t xml:space="preserve">Instrucciones: </w:t>
      </w:r>
      <w:r w:rsidRPr="002335BC">
        <w:rPr>
          <w:bCs/>
          <w:highlight w:val="lightGray"/>
        </w:rPr>
        <w:t>Se deberá exponer y completar según corresponda</w:t>
      </w:r>
      <w:r>
        <w:rPr>
          <w:bCs/>
        </w:rPr>
        <w:t>:</w:t>
      </w:r>
      <w:r w:rsidRPr="00F53060">
        <w:rPr>
          <w:i/>
          <w:iCs/>
        </w:rPr>
        <w:t xml:space="preserve"> </w:t>
      </w:r>
    </w:p>
    <w:p w:rsidR="005174FE" w:rsidRPr="00F53060" w:rsidRDefault="005174FE" w:rsidP="005174FE">
      <w:pPr>
        <w:pStyle w:val="Textoindependiente"/>
        <w:rPr>
          <w:b/>
          <w:bCs/>
        </w:rPr>
      </w:pPr>
      <w:r w:rsidRPr="00F53060">
        <w:rPr>
          <w:b/>
          <w:bCs/>
        </w:rPr>
        <w:t xml:space="preserve">Análisis: </w:t>
      </w:r>
    </w:p>
    <w:p w:rsidR="005174FE" w:rsidRPr="00F53060" w:rsidRDefault="005174FE" w:rsidP="005174FE">
      <w:pPr>
        <w:pStyle w:val="Textoindependiente"/>
        <w:rPr>
          <w:b/>
          <w:bCs/>
        </w:rPr>
      </w:pPr>
      <w:r w:rsidRPr="00F53060">
        <w:rPr>
          <w:b/>
          <w:bCs/>
        </w:rPr>
        <w:t>Conclusión:</w:t>
      </w:r>
    </w:p>
    <w:p w:rsidR="005174FE" w:rsidRPr="00F53060" w:rsidRDefault="005174FE" w:rsidP="005174FE">
      <w:pPr>
        <w:pStyle w:val="Textoindependiente"/>
        <w:rPr>
          <w:b/>
          <w:bCs/>
        </w:rPr>
      </w:pPr>
    </w:p>
    <w:p w:rsidR="005174FE" w:rsidRPr="00F53060" w:rsidRDefault="00C06D26" w:rsidP="00386C1F">
      <w:pPr>
        <w:pStyle w:val="Ttulo5"/>
      </w:pPr>
      <w:r>
        <w:t>Estado de recursos y gastos</w:t>
      </w:r>
    </w:p>
    <w:p w:rsidR="0089534C" w:rsidRDefault="0089534C" w:rsidP="0089534C">
      <w:pPr>
        <w:pStyle w:val="Textoindependiente"/>
        <w:rPr>
          <w:i/>
          <w:iCs/>
        </w:rPr>
      </w:pPr>
      <w:r w:rsidRPr="002335BC">
        <w:rPr>
          <w:rFonts w:cs="Liberation Serif;Times New Roma"/>
          <w:b/>
          <w:iCs/>
          <w:noProof/>
          <w:color w:val="000000"/>
          <w:highlight w:val="lightGray"/>
          <w:lang w:val="es-AR" w:eastAsia="es-AR"/>
        </w:rPr>
        <w:t xml:space="preserve">Instrucciones: </w:t>
      </w:r>
      <w:r w:rsidRPr="002335BC">
        <w:rPr>
          <w:bCs/>
          <w:highlight w:val="lightGray"/>
        </w:rPr>
        <w:t>Se deberá exponer y completar según corresponda</w:t>
      </w:r>
      <w:r>
        <w:rPr>
          <w:bCs/>
        </w:rPr>
        <w:t>:</w:t>
      </w:r>
      <w:r w:rsidRPr="00F53060">
        <w:rPr>
          <w:i/>
          <w:iCs/>
        </w:rPr>
        <w:t xml:space="preserve"> </w:t>
      </w:r>
    </w:p>
    <w:p w:rsidR="005174FE" w:rsidRPr="00F53060" w:rsidRDefault="005174FE" w:rsidP="005174FE">
      <w:pPr>
        <w:pStyle w:val="Textoindependiente"/>
        <w:rPr>
          <w:b/>
          <w:bCs/>
        </w:rPr>
      </w:pPr>
      <w:r w:rsidRPr="00F53060">
        <w:rPr>
          <w:b/>
          <w:bCs/>
        </w:rPr>
        <w:t xml:space="preserve">Análisis: </w:t>
      </w:r>
    </w:p>
    <w:p w:rsidR="005174FE" w:rsidRPr="00F53060" w:rsidRDefault="005174FE" w:rsidP="005174FE">
      <w:pPr>
        <w:pStyle w:val="Textoindependiente"/>
        <w:rPr>
          <w:b/>
          <w:bCs/>
        </w:rPr>
      </w:pPr>
      <w:r w:rsidRPr="00F53060">
        <w:rPr>
          <w:b/>
          <w:bCs/>
        </w:rPr>
        <w:t>Conclusión:</w:t>
      </w:r>
    </w:p>
    <w:p w:rsidR="005174FE" w:rsidRPr="00F53060" w:rsidRDefault="005174FE" w:rsidP="005174FE">
      <w:pPr>
        <w:pStyle w:val="Textoindependiente"/>
        <w:rPr>
          <w:b/>
          <w:bCs/>
        </w:rPr>
      </w:pPr>
    </w:p>
    <w:p w:rsidR="005174FE" w:rsidRPr="00F53060" w:rsidRDefault="005174FE" w:rsidP="00386C1F">
      <w:pPr>
        <w:pStyle w:val="Ttulo5"/>
      </w:pPr>
      <w:r w:rsidRPr="00F53060">
        <w:t>Estado de</w:t>
      </w:r>
      <w:r w:rsidR="00C06D26">
        <w:t xml:space="preserve"> evolución del patrimonio neto</w:t>
      </w:r>
    </w:p>
    <w:p w:rsidR="0089534C" w:rsidRDefault="0089534C" w:rsidP="005174FE">
      <w:pPr>
        <w:pStyle w:val="Textoindependiente"/>
        <w:rPr>
          <w:i/>
        </w:rPr>
      </w:pPr>
      <w:r w:rsidRPr="002335BC">
        <w:rPr>
          <w:rFonts w:cs="Liberation Serif;Times New Roma"/>
          <w:b/>
          <w:iCs/>
          <w:noProof/>
          <w:color w:val="000000"/>
          <w:highlight w:val="lightGray"/>
          <w:lang w:val="es-AR" w:eastAsia="es-AR"/>
        </w:rPr>
        <w:t xml:space="preserve">Instrucciones: </w:t>
      </w:r>
      <w:r w:rsidRPr="002335BC">
        <w:rPr>
          <w:bCs/>
          <w:highlight w:val="lightGray"/>
        </w:rPr>
        <w:t>Se deberá exponer y completar según corresponda</w:t>
      </w:r>
      <w:r>
        <w:rPr>
          <w:bCs/>
        </w:rPr>
        <w:t>:</w:t>
      </w:r>
    </w:p>
    <w:p w:rsidR="005174FE" w:rsidRPr="00F53060" w:rsidRDefault="005174FE" w:rsidP="005174FE">
      <w:pPr>
        <w:pStyle w:val="Textoindependiente"/>
        <w:rPr>
          <w:b/>
          <w:bCs/>
        </w:rPr>
      </w:pPr>
      <w:r w:rsidRPr="00F53060">
        <w:rPr>
          <w:b/>
          <w:bCs/>
        </w:rPr>
        <w:t xml:space="preserve">Análisis: </w:t>
      </w:r>
    </w:p>
    <w:p w:rsidR="005174FE" w:rsidRDefault="005174FE" w:rsidP="005174FE">
      <w:pPr>
        <w:pStyle w:val="Textoindependiente"/>
        <w:rPr>
          <w:b/>
          <w:bCs/>
        </w:rPr>
      </w:pPr>
      <w:r w:rsidRPr="00F53060">
        <w:rPr>
          <w:b/>
          <w:bCs/>
        </w:rPr>
        <w:t>Conclusión:</w:t>
      </w:r>
    </w:p>
    <w:p w:rsidR="005174FE" w:rsidRPr="00B75382" w:rsidRDefault="005174FE" w:rsidP="00386C1F">
      <w:pPr>
        <w:pStyle w:val="Ttulo4"/>
      </w:pPr>
      <w:r w:rsidRPr="00B75382">
        <w:t>Estados Presupuestarios Contables</w:t>
      </w:r>
    </w:p>
    <w:p w:rsidR="005174FE" w:rsidRPr="008A7D6D" w:rsidRDefault="005174FE" w:rsidP="00386C1F">
      <w:pPr>
        <w:pStyle w:val="Ttulo5"/>
      </w:pPr>
      <w:bookmarkStart w:id="39" w:name="__RefHeading___Toc3680_3485369208"/>
      <w:bookmarkEnd w:id="39"/>
      <w:r w:rsidRPr="008A7D6D">
        <w:t>Ejecución presupuestaria de gastos (Cuadro N.º 1 y N.º 8)</w:t>
      </w:r>
    </w:p>
    <w:p w:rsidR="00C019FB" w:rsidRDefault="00C019FB" w:rsidP="00C019FB">
      <w:pPr>
        <w:pStyle w:val="Textoindependiente"/>
        <w:rPr>
          <w:i/>
        </w:rPr>
      </w:pPr>
      <w:r w:rsidRPr="002335BC">
        <w:rPr>
          <w:rFonts w:cs="Liberation Serif;Times New Roma"/>
          <w:b/>
          <w:iCs/>
          <w:noProof/>
          <w:color w:val="000000"/>
          <w:highlight w:val="lightGray"/>
          <w:lang w:val="es-AR" w:eastAsia="es-AR"/>
        </w:rPr>
        <w:t xml:space="preserve">Instrucciones: </w:t>
      </w:r>
      <w:r w:rsidR="005616D8">
        <w:rPr>
          <w:bCs/>
          <w:highlight w:val="lightGray"/>
        </w:rPr>
        <w:t xml:space="preserve">Se deberá desarrollar en cada título los </w:t>
      </w:r>
      <w:r w:rsidR="005616D8" w:rsidRPr="005616D8">
        <w:rPr>
          <w:bCs/>
          <w:highlight w:val="lightGray"/>
          <w:u w:val="single"/>
        </w:rPr>
        <w:t>procedimientos de auditoría</w:t>
      </w:r>
      <w:r w:rsidR="005616D8">
        <w:rPr>
          <w:bCs/>
          <w:highlight w:val="lightGray"/>
        </w:rPr>
        <w:t xml:space="preserve"> efectuados y sus hallazgos, y exponer las correspondientes a la totalidad del estado, al finalizar el desarrollo de cada </w:t>
      </w:r>
      <w:r w:rsidR="005616D8" w:rsidRPr="005616D8">
        <w:rPr>
          <w:bCs/>
          <w:highlight w:val="lightGray"/>
        </w:rPr>
        <w:t>título.</w:t>
      </w:r>
    </w:p>
    <w:p w:rsidR="005174FE" w:rsidRPr="00DA313C" w:rsidRDefault="00DA313C" w:rsidP="005174FE">
      <w:pPr>
        <w:pStyle w:val="Textoindependiente"/>
        <w:rPr>
          <w:b/>
          <w:u w:val="single"/>
        </w:rPr>
      </w:pPr>
      <w:r w:rsidRPr="00DA313C">
        <w:rPr>
          <w:b/>
          <w:u w:val="single"/>
        </w:rPr>
        <w:lastRenderedPageBreak/>
        <w:t>Crédito original</w:t>
      </w:r>
    </w:p>
    <w:p w:rsidR="005174FE" w:rsidRPr="00DA313C" w:rsidRDefault="005174FE" w:rsidP="005174FE">
      <w:pPr>
        <w:pStyle w:val="NormalWeb"/>
        <w:rPr>
          <w:b/>
          <w:u w:val="single"/>
        </w:rPr>
      </w:pPr>
      <w:r w:rsidRPr="00DA313C">
        <w:rPr>
          <w:b/>
          <w:u w:val="single"/>
        </w:rPr>
        <w:t>Modificaciones presupu</w:t>
      </w:r>
      <w:r w:rsidR="00DA313C" w:rsidRPr="00DA313C">
        <w:rPr>
          <w:b/>
          <w:u w:val="single"/>
        </w:rPr>
        <w:t>estarias</w:t>
      </w:r>
    </w:p>
    <w:p w:rsidR="005174FE" w:rsidRPr="005616D8" w:rsidRDefault="00DA313C" w:rsidP="005616D8">
      <w:pPr>
        <w:pStyle w:val="NormalWeb"/>
        <w:rPr>
          <w:b/>
          <w:u w:val="single"/>
        </w:rPr>
      </w:pPr>
      <w:r w:rsidRPr="00DA313C">
        <w:rPr>
          <w:b/>
          <w:u w:val="single"/>
        </w:rPr>
        <w:t>Crédito vigente</w:t>
      </w:r>
    </w:p>
    <w:p w:rsidR="005174FE" w:rsidRDefault="00DA313C" w:rsidP="005174FE">
      <w:pPr>
        <w:pStyle w:val="NormalWeb"/>
        <w:rPr>
          <w:b/>
          <w:u w:val="single"/>
        </w:rPr>
      </w:pPr>
      <w:r>
        <w:rPr>
          <w:b/>
          <w:u w:val="single"/>
        </w:rPr>
        <w:t>Compromiso</w:t>
      </w:r>
    </w:p>
    <w:p w:rsidR="005174FE" w:rsidRDefault="00DA313C" w:rsidP="005174FE">
      <w:pPr>
        <w:pStyle w:val="NormalWeb"/>
      </w:pPr>
      <w:r>
        <w:rPr>
          <w:b/>
          <w:u w:val="single"/>
        </w:rPr>
        <w:t>Devengado</w:t>
      </w:r>
      <w:r w:rsidR="00A76AD1" w:rsidRPr="00A76AD1">
        <w:t>:</w:t>
      </w:r>
      <w:r w:rsidR="00A76AD1">
        <w:t xml:space="preserve"> </w:t>
      </w:r>
    </w:p>
    <w:p w:rsidR="00391A6E" w:rsidRDefault="00391A6E" w:rsidP="005174FE">
      <w:pPr>
        <w:pStyle w:val="NormalWeb"/>
        <w:rPr>
          <w:bCs/>
        </w:rPr>
      </w:pPr>
      <w:r w:rsidRPr="002335BC">
        <w:rPr>
          <w:rFonts w:cs="Liberation Serif;Times New Roma"/>
          <w:b/>
          <w:iCs/>
          <w:noProof/>
          <w:color w:val="000000"/>
          <w:highlight w:val="lightGray"/>
          <w:lang w:val="es-AR" w:eastAsia="es-AR"/>
        </w:rPr>
        <w:t xml:space="preserve">Instrucciones: </w:t>
      </w:r>
      <w:r w:rsidRPr="002335BC">
        <w:rPr>
          <w:bCs/>
          <w:highlight w:val="lightGray"/>
        </w:rPr>
        <w:t>Se deberá exponer</w:t>
      </w:r>
      <w:r>
        <w:rPr>
          <w:bCs/>
        </w:rPr>
        <w:t>:</w:t>
      </w:r>
    </w:p>
    <w:p w:rsidR="00391A6E" w:rsidRPr="00DA313C" w:rsidRDefault="00391A6E" w:rsidP="005174FE">
      <w:pPr>
        <w:pStyle w:val="NormalWeb"/>
        <w:rPr>
          <w:b/>
          <w:u w:val="single"/>
        </w:rPr>
      </w:pPr>
      <w:r>
        <w:rPr>
          <w:bCs/>
        </w:rPr>
        <w:t>En el siguiente gráfico se expone la estructura porcentual del gasto</w:t>
      </w:r>
      <w:r w:rsidRPr="00A76AD1">
        <w:t xml:space="preserve"> </w:t>
      </w:r>
      <w:r>
        <w:t>por cada inciso, los que se analizarán en cada título correspondiente.</w:t>
      </w:r>
    </w:p>
    <w:p w:rsidR="00A76AD1" w:rsidRDefault="00391A6E" w:rsidP="005174FE">
      <w:pPr>
        <w:pStyle w:val="NormalWeb"/>
        <w:rPr>
          <w:b/>
        </w:rPr>
      </w:pPr>
      <w:r w:rsidRPr="00391A6E">
        <w:rPr>
          <w:noProof/>
          <w:lang w:val="es-AR" w:eastAsia="es-AR"/>
        </w:rPr>
        <w:drawing>
          <wp:anchor distT="0" distB="0" distL="114300" distR="114300" simplePos="0" relativeHeight="251762688" behindDoc="0" locked="0" layoutInCell="1" allowOverlap="1" wp14:anchorId="15DE5544" wp14:editId="0D79C794">
            <wp:simplePos x="0" y="0"/>
            <wp:positionH relativeFrom="margin">
              <wp:align>right</wp:align>
            </wp:positionH>
            <wp:positionV relativeFrom="paragraph">
              <wp:posOffset>263</wp:posOffset>
            </wp:positionV>
            <wp:extent cx="4571429" cy="3276190"/>
            <wp:effectExtent l="0" t="0" r="635" b="635"/>
            <wp:wrapTopAndBottom/>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4571429" cy="3276190"/>
                    </a:xfrm>
                    <a:prstGeom prst="rect">
                      <a:avLst/>
                    </a:prstGeom>
                  </pic:spPr>
                </pic:pic>
              </a:graphicData>
            </a:graphic>
          </wp:anchor>
        </w:drawing>
      </w:r>
    </w:p>
    <w:p w:rsidR="004C2413" w:rsidRPr="004C2413" w:rsidRDefault="004C2413" w:rsidP="005174FE">
      <w:pPr>
        <w:pStyle w:val="NormalWeb"/>
      </w:pPr>
      <w:r w:rsidRPr="004C2413">
        <w:tab/>
        <w:t>Previo</w:t>
      </w:r>
      <w:r>
        <w:t xml:space="preserve"> al análisis de cada inciso, se expone en el siguiente cuadro la cantidad de expedientes intervenidos y el porcentaje que representan los montos auditados del total devengado en el ejercicio.</w:t>
      </w:r>
    </w:p>
    <w:p w:rsidR="004C2413" w:rsidRDefault="004C2413" w:rsidP="005174FE">
      <w:pPr>
        <w:pStyle w:val="NormalWeb"/>
        <w:rPr>
          <w:b/>
        </w:rPr>
      </w:pPr>
      <w:r w:rsidRPr="004C2413">
        <w:rPr>
          <w:noProof/>
          <w:lang w:val="es-AR" w:eastAsia="es-AR"/>
        </w:rPr>
        <w:lastRenderedPageBreak/>
        <w:drawing>
          <wp:anchor distT="0" distB="0" distL="114300" distR="114300" simplePos="0" relativeHeight="251766784" behindDoc="0" locked="0" layoutInCell="1" allowOverlap="1" wp14:anchorId="13EA433F" wp14:editId="1D22907F">
            <wp:simplePos x="0" y="0"/>
            <wp:positionH relativeFrom="margin">
              <wp:align>right</wp:align>
            </wp:positionH>
            <wp:positionV relativeFrom="paragraph">
              <wp:posOffset>344313</wp:posOffset>
            </wp:positionV>
            <wp:extent cx="5400040" cy="2233295"/>
            <wp:effectExtent l="0" t="0" r="0" b="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5400040" cy="2233295"/>
                    </a:xfrm>
                    <a:prstGeom prst="rect">
                      <a:avLst/>
                    </a:prstGeom>
                  </pic:spPr>
                </pic:pic>
              </a:graphicData>
            </a:graphic>
          </wp:anchor>
        </w:drawing>
      </w:r>
    </w:p>
    <w:p w:rsidR="004C2413" w:rsidRDefault="004C2413" w:rsidP="005174FE">
      <w:pPr>
        <w:pStyle w:val="NormalWeb"/>
        <w:rPr>
          <w:b/>
        </w:rPr>
      </w:pPr>
    </w:p>
    <w:p w:rsidR="004C2413" w:rsidRDefault="004C2413" w:rsidP="005174FE">
      <w:pPr>
        <w:pStyle w:val="NormalWeb"/>
        <w:rPr>
          <w:b/>
        </w:rPr>
      </w:pPr>
    </w:p>
    <w:p w:rsidR="00DA313C" w:rsidRDefault="00DA313C" w:rsidP="005174FE">
      <w:pPr>
        <w:pStyle w:val="NormalWeb"/>
        <w:rPr>
          <w:b/>
        </w:rPr>
      </w:pPr>
      <w:r>
        <w:rPr>
          <w:b/>
        </w:rPr>
        <w:t>Análisis</w:t>
      </w:r>
    </w:p>
    <w:p w:rsidR="005174FE" w:rsidRPr="00705FF5" w:rsidRDefault="005174FE" w:rsidP="005174FE">
      <w:pPr>
        <w:pStyle w:val="NormalWeb"/>
        <w:rPr>
          <w:b/>
        </w:rPr>
      </w:pPr>
      <w:r w:rsidRPr="00705FF5">
        <w:rPr>
          <w:b/>
        </w:rPr>
        <w:t>Inciso 1:</w:t>
      </w:r>
    </w:p>
    <w:p w:rsidR="005174FE" w:rsidRPr="00705FF5" w:rsidRDefault="005174FE" w:rsidP="005174FE">
      <w:pPr>
        <w:pStyle w:val="NormalWeb"/>
        <w:rPr>
          <w:b/>
        </w:rPr>
      </w:pPr>
      <w:r w:rsidRPr="00705FF5">
        <w:rPr>
          <w:b/>
        </w:rPr>
        <w:t>Inciso 2:</w:t>
      </w:r>
    </w:p>
    <w:p w:rsidR="005174FE" w:rsidRPr="00705FF5" w:rsidRDefault="005174FE" w:rsidP="005174FE">
      <w:pPr>
        <w:pStyle w:val="NormalWeb"/>
        <w:rPr>
          <w:b/>
        </w:rPr>
      </w:pPr>
      <w:r w:rsidRPr="00705FF5">
        <w:rPr>
          <w:b/>
        </w:rPr>
        <w:t>Inciso 3:</w:t>
      </w:r>
    </w:p>
    <w:p w:rsidR="005174FE" w:rsidRPr="00705FF5" w:rsidRDefault="005174FE" w:rsidP="005174FE">
      <w:pPr>
        <w:pStyle w:val="NormalWeb"/>
        <w:rPr>
          <w:b/>
        </w:rPr>
      </w:pPr>
      <w:r w:rsidRPr="00705FF5">
        <w:rPr>
          <w:b/>
        </w:rPr>
        <w:t>… (Incisos 5, 6, 7, 8, 9 según si han tenido ejecución)</w:t>
      </w:r>
    </w:p>
    <w:p w:rsidR="005174FE" w:rsidRPr="00705FF5" w:rsidRDefault="005174FE" w:rsidP="005174FE">
      <w:pPr>
        <w:pStyle w:val="NormalWeb"/>
        <w:rPr>
          <w:b/>
        </w:rPr>
      </w:pPr>
      <w:r w:rsidRPr="00DA313C">
        <w:rPr>
          <w:b/>
          <w:u w:val="single"/>
        </w:rPr>
        <w:t>Pagado</w:t>
      </w:r>
    </w:p>
    <w:p w:rsidR="005174FE" w:rsidRPr="00705FF5" w:rsidRDefault="005174FE" w:rsidP="005174FE">
      <w:pPr>
        <w:pStyle w:val="NormalWeb"/>
        <w:rPr>
          <w:b/>
        </w:rPr>
      </w:pPr>
      <w:r w:rsidRPr="00705FF5">
        <w:rPr>
          <w:b/>
        </w:rPr>
        <w:t xml:space="preserve">Análisis: </w:t>
      </w:r>
    </w:p>
    <w:p w:rsidR="005174FE" w:rsidRPr="00DA313C" w:rsidRDefault="00DA313C" w:rsidP="005174FE">
      <w:pPr>
        <w:pStyle w:val="NormalWeb"/>
        <w:rPr>
          <w:b/>
          <w:u w:val="single"/>
        </w:rPr>
      </w:pPr>
      <w:r>
        <w:rPr>
          <w:b/>
          <w:u w:val="single"/>
        </w:rPr>
        <w:t>Saldo no ejecutado</w:t>
      </w:r>
    </w:p>
    <w:p w:rsidR="005174FE" w:rsidRPr="00705FF5" w:rsidRDefault="005174FE" w:rsidP="005174FE">
      <w:pPr>
        <w:pStyle w:val="NormalWeb"/>
        <w:rPr>
          <w:b/>
        </w:rPr>
      </w:pPr>
      <w:r w:rsidRPr="00705FF5">
        <w:rPr>
          <w:b/>
        </w:rPr>
        <w:t>Análisis:</w:t>
      </w:r>
    </w:p>
    <w:p w:rsidR="005174FE" w:rsidRPr="00856111" w:rsidRDefault="005174FE" w:rsidP="005174FE">
      <w:pPr>
        <w:pStyle w:val="NormalWeb"/>
        <w:rPr>
          <w:b/>
        </w:rPr>
      </w:pPr>
    </w:p>
    <w:p w:rsidR="005174FE" w:rsidRPr="00856111" w:rsidRDefault="005174FE" w:rsidP="005174FE">
      <w:pPr>
        <w:pStyle w:val="NormalWeb"/>
        <w:rPr>
          <w:b/>
        </w:rPr>
      </w:pPr>
      <w:r w:rsidRPr="00856111">
        <w:rPr>
          <w:b/>
        </w:rPr>
        <w:t xml:space="preserve">Conclusiones </w:t>
      </w:r>
      <w:r w:rsidRPr="00856111">
        <w:rPr>
          <w:rFonts w:cs="Liberation Serif;Times New Roma"/>
          <w:b/>
          <w:color w:val="000000"/>
          <w:szCs w:val="26"/>
          <w:lang w:eastAsia="es-ES"/>
        </w:rPr>
        <w:t>de los procedimientos de auditoría empleados – Cuadro N.º 1</w:t>
      </w:r>
      <w:r w:rsidRPr="00856111">
        <w:rPr>
          <w:b/>
        </w:rPr>
        <w:t>:</w:t>
      </w:r>
    </w:p>
    <w:p w:rsidR="005174FE" w:rsidRPr="00856111" w:rsidRDefault="005174FE" w:rsidP="005174FE">
      <w:pPr>
        <w:pStyle w:val="NormalWeb"/>
        <w:rPr>
          <w:b/>
        </w:rPr>
      </w:pPr>
      <w:r w:rsidRPr="00856111">
        <w:rPr>
          <w:b/>
        </w:rPr>
        <w:t xml:space="preserve">Conclusiones </w:t>
      </w:r>
      <w:r w:rsidRPr="00856111">
        <w:rPr>
          <w:rFonts w:cs="Liberation Serif;Times New Roma"/>
          <w:b/>
          <w:color w:val="000000"/>
          <w:szCs w:val="26"/>
          <w:lang w:eastAsia="es-ES"/>
        </w:rPr>
        <w:t>de los procedimientos de auditoría empleados – Cuadro N.º 8</w:t>
      </w:r>
      <w:r w:rsidRPr="00856111">
        <w:rPr>
          <w:b/>
        </w:rPr>
        <w:t>:</w:t>
      </w:r>
    </w:p>
    <w:p w:rsidR="005174FE" w:rsidRPr="00705FF5" w:rsidRDefault="005174FE" w:rsidP="005174FE">
      <w:pPr>
        <w:pStyle w:val="NormalWeb"/>
        <w:rPr>
          <w:b/>
          <w:highlight w:val="green"/>
        </w:rPr>
      </w:pPr>
    </w:p>
    <w:p w:rsidR="005174FE" w:rsidRPr="00856111" w:rsidRDefault="005174FE" w:rsidP="00386C1F">
      <w:pPr>
        <w:pStyle w:val="Ttulo5"/>
      </w:pPr>
      <w:r w:rsidRPr="00856111">
        <w:lastRenderedPageBreak/>
        <w:t>Ejecución presupuestaria de recursos</w:t>
      </w:r>
    </w:p>
    <w:p w:rsidR="007B6D00" w:rsidRDefault="00DA313C" w:rsidP="005616D8">
      <w:pPr>
        <w:pStyle w:val="Textoindependiente"/>
        <w:rPr>
          <w:bCs/>
        </w:rPr>
      </w:pPr>
      <w:r w:rsidRPr="002335BC">
        <w:rPr>
          <w:rFonts w:cs="Liberation Serif;Times New Roma"/>
          <w:b/>
          <w:iCs/>
          <w:noProof/>
          <w:color w:val="000000"/>
          <w:highlight w:val="lightGray"/>
          <w:lang w:val="es-AR" w:eastAsia="es-AR"/>
        </w:rPr>
        <w:t xml:space="preserve">Instrucciones: </w:t>
      </w:r>
      <w:r w:rsidR="007B6D00">
        <w:rPr>
          <w:bCs/>
          <w:highlight w:val="lightGray"/>
        </w:rPr>
        <w:t xml:space="preserve">Se deberá desarrollar en cada título los </w:t>
      </w:r>
      <w:r w:rsidR="007B6D00" w:rsidRPr="005616D8">
        <w:rPr>
          <w:bCs/>
          <w:highlight w:val="lightGray"/>
          <w:u w:val="single"/>
        </w:rPr>
        <w:t>procedimientos de auditoría</w:t>
      </w:r>
      <w:r w:rsidR="007B6D00">
        <w:rPr>
          <w:bCs/>
          <w:highlight w:val="lightGray"/>
        </w:rPr>
        <w:t xml:space="preserve"> efectuados y sus hallazgos, y exponer las correspondientes a la totalidad del estado, al finalizar el desarrollo de cada </w:t>
      </w:r>
      <w:r w:rsidR="007B6D00" w:rsidRPr="005616D8">
        <w:rPr>
          <w:bCs/>
          <w:highlight w:val="lightGray"/>
        </w:rPr>
        <w:t>título.</w:t>
      </w:r>
    </w:p>
    <w:p w:rsidR="005174FE" w:rsidRPr="00DA313C" w:rsidRDefault="00DA313C" w:rsidP="005616D8">
      <w:pPr>
        <w:pStyle w:val="Textoindependiente"/>
        <w:rPr>
          <w:b/>
          <w:u w:val="single"/>
        </w:rPr>
      </w:pPr>
      <w:r>
        <w:rPr>
          <w:b/>
          <w:u w:val="single"/>
        </w:rPr>
        <w:t>Formulado</w:t>
      </w:r>
    </w:p>
    <w:p w:rsidR="005174FE" w:rsidRPr="00DA313C" w:rsidRDefault="00DA313C" w:rsidP="005174FE">
      <w:pPr>
        <w:pStyle w:val="NormalWeb"/>
        <w:rPr>
          <w:b/>
          <w:u w:val="single"/>
        </w:rPr>
      </w:pPr>
      <w:r>
        <w:rPr>
          <w:b/>
          <w:u w:val="single"/>
        </w:rPr>
        <w:t>Modificaciones presupuestarias</w:t>
      </w:r>
    </w:p>
    <w:p w:rsidR="005174FE" w:rsidRPr="00DA313C" w:rsidRDefault="005174FE" w:rsidP="005174FE">
      <w:pPr>
        <w:pStyle w:val="NormalWeb"/>
        <w:rPr>
          <w:b/>
          <w:u w:val="single"/>
        </w:rPr>
      </w:pPr>
      <w:r w:rsidRPr="00DA313C">
        <w:rPr>
          <w:b/>
          <w:u w:val="single"/>
        </w:rPr>
        <w:t xml:space="preserve">Cálculo </w:t>
      </w:r>
      <w:r w:rsidR="002B215D">
        <w:rPr>
          <w:b/>
          <w:u w:val="single"/>
        </w:rPr>
        <w:t>d</w:t>
      </w:r>
      <w:r w:rsidRPr="00DA313C">
        <w:rPr>
          <w:b/>
          <w:u w:val="single"/>
        </w:rPr>
        <w:t>efinitiv</w:t>
      </w:r>
      <w:r w:rsidR="00DA313C">
        <w:rPr>
          <w:b/>
          <w:u w:val="single"/>
        </w:rPr>
        <w:t>o</w:t>
      </w:r>
    </w:p>
    <w:p w:rsidR="002B215D" w:rsidRPr="002B215D" w:rsidRDefault="002B215D" w:rsidP="002B215D">
      <w:pPr>
        <w:pStyle w:val="NormalWeb"/>
        <w:rPr>
          <w:b/>
          <w:u w:val="single"/>
        </w:rPr>
      </w:pPr>
      <w:r w:rsidRPr="002B215D">
        <w:rPr>
          <w:b/>
          <w:u w:val="single"/>
        </w:rPr>
        <w:t>Devengado</w:t>
      </w:r>
    </w:p>
    <w:p w:rsidR="002B215D" w:rsidRDefault="002B215D" w:rsidP="002B215D">
      <w:pPr>
        <w:pStyle w:val="NormalWeb"/>
        <w:rPr>
          <w:b/>
          <w:u w:val="single"/>
        </w:rPr>
      </w:pPr>
      <w:r w:rsidRPr="002B215D">
        <w:rPr>
          <w:b/>
          <w:u w:val="single"/>
        </w:rPr>
        <w:t>Percibido</w:t>
      </w:r>
    </w:p>
    <w:p w:rsidR="00635372" w:rsidRDefault="00635372" w:rsidP="00635372">
      <w:pPr>
        <w:pStyle w:val="NormalWeb"/>
        <w:rPr>
          <w:bCs/>
        </w:rPr>
      </w:pPr>
      <w:r w:rsidRPr="002335BC">
        <w:rPr>
          <w:rFonts w:cs="Liberation Serif;Times New Roma"/>
          <w:b/>
          <w:iCs/>
          <w:noProof/>
          <w:color w:val="000000"/>
          <w:highlight w:val="lightGray"/>
          <w:lang w:val="es-AR" w:eastAsia="es-AR"/>
        </w:rPr>
        <w:t xml:space="preserve">Instrucciones: </w:t>
      </w:r>
      <w:r w:rsidRPr="002335BC">
        <w:rPr>
          <w:bCs/>
          <w:highlight w:val="lightGray"/>
        </w:rPr>
        <w:t>Se deberá exponer</w:t>
      </w:r>
      <w:r>
        <w:rPr>
          <w:bCs/>
        </w:rPr>
        <w:t>:</w:t>
      </w:r>
    </w:p>
    <w:p w:rsidR="00635372" w:rsidRPr="00DA313C" w:rsidRDefault="00635372" w:rsidP="00635372">
      <w:pPr>
        <w:pStyle w:val="NormalWeb"/>
        <w:rPr>
          <w:b/>
          <w:u w:val="single"/>
        </w:rPr>
      </w:pPr>
      <w:r>
        <w:rPr>
          <w:bCs/>
        </w:rPr>
        <w:t xml:space="preserve">En el siguiente cuadro se exponen la participación de cada rubro en la ejecución total del recurso, los que </w:t>
      </w:r>
      <w:r w:rsidR="00C06D26">
        <w:rPr>
          <w:bCs/>
        </w:rPr>
        <w:t>se analizan</w:t>
      </w:r>
      <w:r>
        <w:rPr>
          <w:bCs/>
        </w:rPr>
        <w:t xml:space="preserve"> bajo los </w:t>
      </w:r>
      <w:r>
        <w:t>títulos correspondientes.</w:t>
      </w:r>
    </w:p>
    <w:p w:rsidR="00946E05" w:rsidRDefault="00946E05" w:rsidP="005174FE">
      <w:pPr>
        <w:pStyle w:val="NormalWeb"/>
        <w:rPr>
          <w:b/>
          <w:u w:val="single"/>
        </w:rPr>
      </w:pPr>
      <w:r w:rsidRPr="00946E05">
        <w:rPr>
          <w:noProof/>
          <w:lang w:val="es-AR" w:eastAsia="es-AR"/>
        </w:rPr>
        <w:drawing>
          <wp:inline distT="0" distB="0" distL="0" distR="0" wp14:anchorId="520E0BFC" wp14:editId="7FEEB70F">
            <wp:extent cx="4675421" cy="3054638"/>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687085" cy="3062259"/>
                    </a:xfrm>
                    <a:prstGeom prst="rect">
                      <a:avLst/>
                    </a:prstGeom>
                  </pic:spPr>
                </pic:pic>
              </a:graphicData>
            </a:graphic>
          </wp:inline>
        </w:drawing>
      </w:r>
    </w:p>
    <w:p w:rsidR="00946E05" w:rsidRDefault="00946E05" w:rsidP="005174FE">
      <w:pPr>
        <w:pStyle w:val="NormalWeb"/>
        <w:rPr>
          <w:b/>
          <w:u w:val="single"/>
        </w:rPr>
      </w:pPr>
    </w:p>
    <w:p w:rsidR="00DA313C" w:rsidRDefault="00DA313C" w:rsidP="005174FE">
      <w:pPr>
        <w:pStyle w:val="NormalWeb"/>
        <w:rPr>
          <w:b/>
          <w:bCs/>
        </w:rPr>
      </w:pPr>
    </w:p>
    <w:p w:rsidR="005174FE" w:rsidRPr="00705FF5" w:rsidRDefault="005174FE" w:rsidP="005174FE">
      <w:pPr>
        <w:pStyle w:val="NormalWeb"/>
        <w:rPr>
          <w:b/>
          <w:bCs/>
          <w:szCs w:val="26"/>
        </w:rPr>
      </w:pPr>
      <w:r w:rsidRPr="00705FF5">
        <w:rPr>
          <w:b/>
          <w:bCs/>
        </w:rPr>
        <w:lastRenderedPageBreak/>
        <w:t xml:space="preserve">Conclusiones </w:t>
      </w:r>
      <w:r w:rsidRPr="00705FF5">
        <w:rPr>
          <w:rFonts w:cs="Liberation Serif;Times New Roma"/>
          <w:b/>
          <w:bCs/>
          <w:color w:val="000000"/>
          <w:szCs w:val="26"/>
          <w:lang w:eastAsia="es-ES"/>
        </w:rPr>
        <w:t>de los procedimientos de auditoría empleados – Cuadro N.º 2</w:t>
      </w:r>
      <w:r w:rsidRPr="00705FF5">
        <w:rPr>
          <w:b/>
          <w:bCs/>
          <w:szCs w:val="26"/>
        </w:rPr>
        <w:t>:</w:t>
      </w:r>
    </w:p>
    <w:p w:rsidR="005174FE" w:rsidRDefault="005174FE" w:rsidP="005174FE">
      <w:pPr>
        <w:pStyle w:val="NormalWeb"/>
        <w:rPr>
          <w:b/>
          <w:bCs/>
          <w:szCs w:val="26"/>
        </w:rPr>
      </w:pPr>
      <w:r w:rsidRPr="00705FF5">
        <w:rPr>
          <w:b/>
          <w:bCs/>
        </w:rPr>
        <w:t xml:space="preserve">Conclusiones </w:t>
      </w:r>
      <w:r w:rsidRPr="00705FF5">
        <w:rPr>
          <w:rFonts w:cs="Liberation Serif;Times New Roma"/>
          <w:b/>
          <w:bCs/>
          <w:color w:val="000000"/>
          <w:szCs w:val="26"/>
          <w:lang w:eastAsia="es-ES"/>
        </w:rPr>
        <w:t>de los procedimientos de auditoría empleados – Cuadro N.º 9</w:t>
      </w:r>
      <w:r w:rsidRPr="00705FF5">
        <w:rPr>
          <w:b/>
          <w:bCs/>
          <w:szCs w:val="26"/>
        </w:rPr>
        <w:t>:</w:t>
      </w:r>
    </w:p>
    <w:p w:rsidR="005174FE" w:rsidRDefault="005174FE" w:rsidP="005174FE">
      <w:pPr>
        <w:pStyle w:val="NormalWeb"/>
        <w:rPr>
          <w:b/>
          <w:bCs/>
          <w:szCs w:val="26"/>
        </w:rPr>
      </w:pPr>
    </w:p>
    <w:p w:rsidR="005174FE" w:rsidRPr="00856111" w:rsidRDefault="005174FE" w:rsidP="00386C1F">
      <w:pPr>
        <w:pStyle w:val="Ttulo5"/>
      </w:pPr>
      <w:r w:rsidRPr="00856111">
        <w:t>Esquema Ahorro – Inversión – Financiamiento – Base devengado (Cuadro Nº 3) y Base caja (Cuadro Nº 4)</w:t>
      </w:r>
    </w:p>
    <w:p w:rsidR="007B6D00" w:rsidRDefault="00DA313C" w:rsidP="007B6D00">
      <w:pPr>
        <w:pStyle w:val="Textoindependiente"/>
        <w:rPr>
          <w:bCs/>
        </w:rPr>
      </w:pPr>
      <w:r w:rsidRPr="002335BC">
        <w:rPr>
          <w:rFonts w:cs="Liberation Serif;Times New Roma"/>
          <w:b/>
          <w:iCs/>
          <w:noProof/>
          <w:color w:val="000000"/>
          <w:highlight w:val="lightGray"/>
          <w:lang w:val="es-AR" w:eastAsia="es-AR"/>
        </w:rPr>
        <w:t xml:space="preserve">Instrucciones: </w:t>
      </w:r>
      <w:r w:rsidR="007B6D00">
        <w:rPr>
          <w:bCs/>
          <w:highlight w:val="lightGray"/>
        </w:rPr>
        <w:t xml:space="preserve">Se deberá desarrollar en cada título los </w:t>
      </w:r>
      <w:r w:rsidR="007B6D00" w:rsidRPr="005616D8">
        <w:rPr>
          <w:bCs/>
          <w:highlight w:val="lightGray"/>
          <w:u w:val="single"/>
        </w:rPr>
        <w:t>procedimientos de auditoría</w:t>
      </w:r>
      <w:r w:rsidR="007B6D00">
        <w:rPr>
          <w:bCs/>
          <w:highlight w:val="lightGray"/>
        </w:rPr>
        <w:t xml:space="preserve"> efectuados y sus hallazgos, y exponer las correspondientes a la totalidad del estado, al finalizar el desarrollo de cada </w:t>
      </w:r>
      <w:r w:rsidR="007B6D00" w:rsidRPr="005616D8">
        <w:rPr>
          <w:bCs/>
          <w:highlight w:val="lightGray"/>
        </w:rPr>
        <w:t>título.</w:t>
      </w:r>
    </w:p>
    <w:p w:rsidR="007B6D00" w:rsidRDefault="005174FE" w:rsidP="007B6D00">
      <w:pPr>
        <w:pStyle w:val="Textoindependiente"/>
        <w:rPr>
          <w:b/>
          <w:u w:val="single"/>
        </w:rPr>
      </w:pPr>
      <w:r w:rsidRPr="00323FF0">
        <w:rPr>
          <w:b/>
          <w:u w:val="single"/>
        </w:rPr>
        <w:t>Recursos corrientes</w:t>
      </w:r>
    </w:p>
    <w:p w:rsidR="005174FE" w:rsidRPr="00323FF0" w:rsidRDefault="00323FF0" w:rsidP="007B6D00">
      <w:pPr>
        <w:pStyle w:val="Textoindependiente"/>
        <w:rPr>
          <w:b/>
          <w:u w:val="single"/>
        </w:rPr>
      </w:pPr>
      <w:r>
        <w:rPr>
          <w:b/>
          <w:u w:val="single"/>
        </w:rPr>
        <w:t>Gastos corrientes</w:t>
      </w:r>
    </w:p>
    <w:p w:rsidR="005174FE" w:rsidRPr="00323FF0" w:rsidRDefault="00323FF0" w:rsidP="005174FE">
      <w:pPr>
        <w:rPr>
          <w:b/>
          <w:u w:val="single"/>
        </w:rPr>
      </w:pPr>
      <w:r>
        <w:rPr>
          <w:b/>
          <w:u w:val="single"/>
        </w:rPr>
        <w:t>Recursos de capital</w:t>
      </w:r>
    </w:p>
    <w:p w:rsidR="005174FE" w:rsidRPr="00323FF0" w:rsidRDefault="00323FF0" w:rsidP="005174FE">
      <w:pPr>
        <w:rPr>
          <w:b/>
          <w:u w:val="single"/>
        </w:rPr>
      </w:pPr>
      <w:r>
        <w:rPr>
          <w:b/>
          <w:u w:val="single"/>
        </w:rPr>
        <w:t>Gastos de capital</w:t>
      </w:r>
    </w:p>
    <w:p w:rsidR="005174FE" w:rsidRPr="00323FF0" w:rsidRDefault="00323FF0" w:rsidP="005174FE">
      <w:pPr>
        <w:rPr>
          <w:b/>
          <w:u w:val="single"/>
        </w:rPr>
      </w:pPr>
      <w:r>
        <w:rPr>
          <w:b/>
          <w:u w:val="single"/>
        </w:rPr>
        <w:t>Recursos figurativos</w:t>
      </w:r>
    </w:p>
    <w:p w:rsidR="005174FE" w:rsidRPr="00323FF0" w:rsidRDefault="00323FF0" w:rsidP="005174FE">
      <w:pPr>
        <w:rPr>
          <w:b/>
          <w:u w:val="single"/>
        </w:rPr>
      </w:pPr>
      <w:r>
        <w:rPr>
          <w:b/>
          <w:u w:val="single"/>
        </w:rPr>
        <w:t>Gastos figurativos</w:t>
      </w:r>
    </w:p>
    <w:p w:rsidR="005174FE" w:rsidRPr="00323FF0" w:rsidRDefault="005174FE" w:rsidP="005174FE">
      <w:pPr>
        <w:rPr>
          <w:b/>
          <w:u w:val="single"/>
        </w:rPr>
      </w:pPr>
      <w:r w:rsidRPr="00323FF0">
        <w:rPr>
          <w:b/>
          <w:u w:val="single"/>
        </w:rPr>
        <w:t>Fuentes de financiamiento</w:t>
      </w:r>
    </w:p>
    <w:p w:rsidR="005174FE" w:rsidRPr="00323FF0" w:rsidRDefault="00323FF0" w:rsidP="005174FE">
      <w:pPr>
        <w:rPr>
          <w:b/>
          <w:u w:val="single"/>
        </w:rPr>
      </w:pPr>
      <w:r>
        <w:rPr>
          <w:b/>
          <w:u w:val="single"/>
        </w:rPr>
        <w:t>Aplicaciones financieras</w:t>
      </w:r>
    </w:p>
    <w:p w:rsidR="005174FE" w:rsidRPr="00323FF0" w:rsidRDefault="00323FF0" w:rsidP="005174FE">
      <w:pPr>
        <w:rPr>
          <w:b/>
          <w:u w:val="single"/>
        </w:rPr>
      </w:pPr>
      <w:r>
        <w:rPr>
          <w:b/>
          <w:u w:val="single"/>
        </w:rPr>
        <w:t>Resultado financiero</w:t>
      </w:r>
    </w:p>
    <w:p w:rsidR="00323FF0" w:rsidRDefault="00323FF0" w:rsidP="005174FE">
      <w:pPr>
        <w:rPr>
          <w:b/>
        </w:rPr>
      </w:pPr>
    </w:p>
    <w:p w:rsidR="005174FE" w:rsidRPr="00BB4546" w:rsidRDefault="005174FE" w:rsidP="005174FE">
      <w:pPr>
        <w:rPr>
          <w:b/>
        </w:rPr>
      </w:pPr>
      <w:r w:rsidRPr="00BB4546">
        <w:rPr>
          <w:b/>
        </w:rPr>
        <w:t>Conclusiones sobre el Esquema Ahorro – Inversión - Financiamiento – Cuadro N.º 3:</w:t>
      </w:r>
    </w:p>
    <w:p w:rsidR="005174FE" w:rsidRPr="00BB4546" w:rsidRDefault="005174FE" w:rsidP="005174FE">
      <w:pPr>
        <w:rPr>
          <w:b/>
        </w:rPr>
      </w:pPr>
      <w:r w:rsidRPr="00BB4546">
        <w:rPr>
          <w:b/>
        </w:rPr>
        <w:t>Conclusiones sobre el Esquema Ahorro – Inversión - Financiamiento – Cuadro N.º 4:</w:t>
      </w:r>
    </w:p>
    <w:p w:rsidR="005174FE" w:rsidRPr="004B1C86" w:rsidRDefault="005174FE" w:rsidP="005174FE">
      <w:pPr>
        <w:pStyle w:val="Textoindependiente"/>
        <w:ind w:firstLine="0"/>
        <w:rPr>
          <w:highlight w:val="green"/>
        </w:rPr>
      </w:pPr>
    </w:p>
    <w:p w:rsidR="005174FE" w:rsidRDefault="005174FE" w:rsidP="00386C1F">
      <w:pPr>
        <w:pStyle w:val="Ttulo5"/>
      </w:pPr>
      <w:r>
        <w:t>Estado de la Deuda Pública – Cuadro N.º 5.1</w:t>
      </w:r>
    </w:p>
    <w:p w:rsidR="00DA313C" w:rsidRDefault="00DA313C" w:rsidP="00DA313C">
      <w:pPr>
        <w:pStyle w:val="Textoindependiente"/>
        <w:rPr>
          <w:i/>
        </w:rPr>
      </w:pPr>
      <w:r w:rsidRPr="002335BC">
        <w:rPr>
          <w:rFonts w:cs="Liberation Serif;Times New Roma"/>
          <w:b/>
          <w:iCs/>
          <w:noProof/>
          <w:color w:val="000000"/>
          <w:highlight w:val="lightGray"/>
          <w:lang w:val="es-AR" w:eastAsia="es-AR"/>
        </w:rPr>
        <w:lastRenderedPageBreak/>
        <w:t xml:space="preserve">Instrucciones: </w:t>
      </w:r>
      <w:r w:rsidR="007B6D00">
        <w:rPr>
          <w:bCs/>
          <w:highlight w:val="lightGray"/>
        </w:rPr>
        <w:t xml:space="preserve">Se deberán desarrollar los </w:t>
      </w:r>
      <w:r w:rsidR="007B6D00" w:rsidRPr="005616D8">
        <w:rPr>
          <w:bCs/>
          <w:highlight w:val="lightGray"/>
          <w:u w:val="single"/>
        </w:rPr>
        <w:t>procedimientos de auditoría</w:t>
      </w:r>
      <w:r w:rsidR="007B6D00">
        <w:rPr>
          <w:bCs/>
          <w:highlight w:val="lightGray"/>
        </w:rPr>
        <w:t xml:space="preserve"> efectuados y sus hallazgos</w:t>
      </w:r>
      <w:r>
        <w:rPr>
          <w:bCs/>
        </w:rPr>
        <w:t>:</w:t>
      </w:r>
    </w:p>
    <w:p w:rsidR="005174FE" w:rsidRPr="00214E72" w:rsidRDefault="005174FE" w:rsidP="005174FE">
      <w:pPr>
        <w:pStyle w:val="Prrafodelista"/>
        <w:ind w:left="0" w:firstLine="1134"/>
        <w:rPr>
          <w:b/>
        </w:rPr>
      </w:pPr>
      <w:r w:rsidRPr="00214E72">
        <w:rPr>
          <w:b/>
        </w:rPr>
        <w:t>Análisis:</w:t>
      </w:r>
    </w:p>
    <w:p w:rsidR="00323FF0" w:rsidRDefault="005174FE" w:rsidP="00156A67">
      <w:pPr>
        <w:pStyle w:val="Prrafodelista"/>
        <w:ind w:left="0" w:firstLine="1134"/>
        <w:rPr>
          <w:b/>
        </w:rPr>
      </w:pPr>
      <w:r w:rsidRPr="00214E72">
        <w:rPr>
          <w:b/>
        </w:rPr>
        <w:t xml:space="preserve">Conclusión: </w:t>
      </w:r>
    </w:p>
    <w:p w:rsidR="00156A67" w:rsidRPr="00156A67" w:rsidRDefault="00156A67" w:rsidP="00156A67">
      <w:pPr>
        <w:pStyle w:val="Prrafodelista"/>
        <w:ind w:left="0" w:firstLine="1134"/>
        <w:rPr>
          <w:b/>
        </w:rPr>
      </w:pPr>
    </w:p>
    <w:p w:rsidR="005174FE" w:rsidRDefault="005174FE" w:rsidP="00386C1F">
      <w:pPr>
        <w:pStyle w:val="Ttulo5"/>
        <w:rPr>
          <w:lang w:eastAsia="es-ES"/>
        </w:rPr>
      </w:pPr>
      <w:r>
        <w:rPr>
          <w:lang w:eastAsia="es-ES"/>
        </w:rPr>
        <w:t>Estado Evolución de Deuda Pública – Cuadro N.º 5.2</w:t>
      </w:r>
    </w:p>
    <w:p w:rsidR="000E2DF2" w:rsidRDefault="00323FF0" w:rsidP="000E2DF2">
      <w:pPr>
        <w:pStyle w:val="Textoindependiente"/>
        <w:rPr>
          <w:bCs/>
        </w:rPr>
      </w:pPr>
      <w:r w:rsidRPr="002335BC">
        <w:rPr>
          <w:rFonts w:cs="Liberation Serif;Times New Roma"/>
          <w:b/>
          <w:iCs/>
          <w:noProof/>
          <w:color w:val="000000"/>
          <w:highlight w:val="lightGray"/>
          <w:lang w:val="es-AR" w:eastAsia="es-AR"/>
        </w:rPr>
        <w:t xml:space="preserve">Instrucciones: </w:t>
      </w:r>
      <w:r w:rsidR="000E2DF2">
        <w:rPr>
          <w:bCs/>
          <w:highlight w:val="lightGray"/>
        </w:rPr>
        <w:t xml:space="preserve">Se deberán desarrollar los </w:t>
      </w:r>
      <w:r w:rsidR="000E2DF2" w:rsidRPr="005616D8">
        <w:rPr>
          <w:bCs/>
          <w:highlight w:val="lightGray"/>
          <w:u w:val="single"/>
        </w:rPr>
        <w:t>procedimientos de auditoría</w:t>
      </w:r>
      <w:r w:rsidR="000E2DF2">
        <w:rPr>
          <w:bCs/>
          <w:highlight w:val="lightGray"/>
        </w:rPr>
        <w:t xml:space="preserve"> efectuados y sus hallazgos</w:t>
      </w:r>
      <w:r w:rsidR="000E2DF2">
        <w:rPr>
          <w:bCs/>
        </w:rPr>
        <w:t>:</w:t>
      </w:r>
    </w:p>
    <w:p w:rsidR="005174FE" w:rsidRPr="00214E72" w:rsidRDefault="005174FE" w:rsidP="000E2DF2">
      <w:pPr>
        <w:pStyle w:val="Textoindependiente"/>
        <w:rPr>
          <w:b/>
        </w:rPr>
      </w:pPr>
      <w:r w:rsidRPr="00214E72">
        <w:rPr>
          <w:b/>
        </w:rPr>
        <w:t>Análisis:</w:t>
      </w:r>
    </w:p>
    <w:p w:rsidR="005174FE" w:rsidRDefault="005174FE" w:rsidP="005174FE">
      <w:pPr>
        <w:pStyle w:val="Prrafodelista"/>
        <w:ind w:left="0" w:firstLine="1134"/>
        <w:rPr>
          <w:b/>
        </w:rPr>
      </w:pPr>
      <w:r w:rsidRPr="00214E72">
        <w:rPr>
          <w:b/>
        </w:rPr>
        <w:t xml:space="preserve">Conclusión: </w:t>
      </w:r>
    </w:p>
    <w:p w:rsidR="00323FF0" w:rsidRPr="00214E72" w:rsidRDefault="00323FF0" w:rsidP="005174FE">
      <w:pPr>
        <w:pStyle w:val="Prrafodelista"/>
        <w:ind w:left="0" w:firstLine="1134"/>
        <w:rPr>
          <w:b/>
        </w:rPr>
      </w:pPr>
    </w:p>
    <w:p w:rsidR="005174FE" w:rsidRDefault="005174FE" w:rsidP="00386C1F">
      <w:pPr>
        <w:pStyle w:val="Ttulo5"/>
      </w:pPr>
      <w:r>
        <w:t>Estado de Situación del Tesoro – Cuadro N° 6</w:t>
      </w:r>
    </w:p>
    <w:p w:rsidR="00323FF0" w:rsidRPr="000E2DF2" w:rsidRDefault="00323FF0" w:rsidP="000E2DF2">
      <w:pPr>
        <w:pStyle w:val="Textoindependiente"/>
        <w:rPr>
          <w:bCs/>
        </w:rPr>
      </w:pPr>
      <w:r w:rsidRPr="002335BC">
        <w:rPr>
          <w:rFonts w:cs="Liberation Serif;Times New Roma"/>
          <w:b/>
          <w:iCs/>
          <w:noProof/>
          <w:color w:val="000000"/>
          <w:highlight w:val="lightGray"/>
          <w:lang w:val="es-AR" w:eastAsia="es-AR"/>
        </w:rPr>
        <w:t xml:space="preserve">Instrucciones: </w:t>
      </w:r>
      <w:r w:rsidR="000E2DF2">
        <w:rPr>
          <w:bCs/>
          <w:highlight w:val="lightGray"/>
        </w:rPr>
        <w:t xml:space="preserve">Se deberá desarrollar en cada título los </w:t>
      </w:r>
      <w:r w:rsidR="000E2DF2" w:rsidRPr="005616D8">
        <w:rPr>
          <w:bCs/>
          <w:highlight w:val="lightGray"/>
          <w:u w:val="single"/>
        </w:rPr>
        <w:t>procedimientos de auditoría</w:t>
      </w:r>
      <w:r w:rsidR="000E2DF2">
        <w:rPr>
          <w:bCs/>
          <w:highlight w:val="lightGray"/>
        </w:rPr>
        <w:t xml:space="preserve"> efectuados y sus hallazgos, y exponer las correspondientes a la totalidad del estado, al finalizar el desarrollo de cada </w:t>
      </w:r>
      <w:r w:rsidR="000E2DF2" w:rsidRPr="005616D8">
        <w:rPr>
          <w:bCs/>
          <w:highlight w:val="lightGray"/>
        </w:rPr>
        <w:t>t</w:t>
      </w:r>
      <w:r w:rsidR="000E2DF2">
        <w:rPr>
          <w:bCs/>
          <w:highlight w:val="lightGray"/>
        </w:rPr>
        <w:t>ítulo:</w:t>
      </w:r>
    </w:p>
    <w:p w:rsidR="005174FE" w:rsidRPr="00156A67" w:rsidRDefault="00156A67" w:rsidP="005174FE">
      <w:pPr>
        <w:pStyle w:val="Textoindependiente"/>
        <w:rPr>
          <w:b/>
          <w:u w:val="single"/>
        </w:rPr>
      </w:pPr>
      <w:r>
        <w:rPr>
          <w:b/>
          <w:u w:val="single"/>
        </w:rPr>
        <w:t>Valores Activos</w:t>
      </w:r>
    </w:p>
    <w:p w:rsidR="005174FE" w:rsidRPr="00323FF0" w:rsidRDefault="00323FF0" w:rsidP="005174FE">
      <w:pPr>
        <w:pStyle w:val="Prrafodelista"/>
        <w:ind w:left="0" w:firstLine="1134"/>
      </w:pPr>
      <w:r w:rsidRPr="002335BC">
        <w:rPr>
          <w:rFonts w:cs="Liberation Serif;Times New Roma"/>
          <w:b/>
          <w:iCs/>
          <w:noProof/>
          <w:color w:val="000000"/>
          <w:highlight w:val="lightGray"/>
          <w:lang w:val="es-AR" w:eastAsia="es-AR"/>
        </w:rPr>
        <w:t>Instrucciones:</w:t>
      </w:r>
      <w:r w:rsidRPr="00323FF0">
        <w:rPr>
          <w:b/>
          <w:highlight w:val="lightGray"/>
        </w:rPr>
        <w:t xml:space="preserve"> </w:t>
      </w:r>
      <w:r w:rsidR="005174FE" w:rsidRPr="00323FF0">
        <w:rPr>
          <w:highlight w:val="lightGray"/>
        </w:rPr>
        <w:t>(Se debe efectuar el análisis por cada uno de los conceptos que poseen saldos)</w:t>
      </w:r>
      <w:r w:rsidR="005174FE" w:rsidRPr="00323FF0">
        <w:t xml:space="preserve"> </w:t>
      </w:r>
    </w:p>
    <w:p w:rsidR="00156A67" w:rsidRDefault="00156A67" w:rsidP="005174FE">
      <w:pPr>
        <w:pStyle w:val="Prrafodelista"/>
        <w:ind w:left="0" w:firstLine="1134"/>
        <w:rPr>
          <w:b/>
        </w:rPr>
      </w:pPr>
    </w:p>
    <w:p w:rsidR="005174FE" w:rsidRPr="00156A67" w:rsidRDefault="00156A67" w:rsidP="00156A67">
      <w:pPr>
        <w:rPr>
          <w:b/>
          <w:u w:val="single"/>
        </w:rPr>
      </w:pPr>
      <w:r w:rsidRPr="00156A67">
        <w:rPr>
          <w:b/>
          <w:u w:val="single"/>
        </w:rPr>
        <w:t>Valores Pasivos</w:t>
      </w:r>
    </w:p>
    <w:p w:rsidR="005174FE" w:rsidRPr="00A7216B" w:rsidRDefault="00323FF0" w:rsidP="005174FE">
      <w:pPr>
        <w:pStyle w:val="Prrafodelista"/>
        <w:ind w:left="0" w:firstLine="1134"/>
        <w:rPr>
          <w:b/>
        </w:rPr>
      </w:pPr>
      <w:r w:rsidRPr="002335BC">
        <w:rPr>
          <w:rFonts w:cs="Liberation Serif;Times New Roma"/>
          <w:b/>
          <w:iCs/>
          <w:noProof/>
          <w:color w:val="000000"/>
          <w:highlight w:val="lightGray"/>
          <w:lang w:val="es-AR" w:eastAsia="es-AR"/>
        </w:rPr>
        <w:t>Instrucciones:</w:t>
      </w:r>
      <w:r w:rsidRPr="00C27782">
        <w:rPr>
          <w:b/>
        </w:rPr>
        <w:t xml:space="preserve"> </w:t>
      </w:r>
      <w:r w:rsidR="005174FE" w:rsidRPr="00937D3E">
        <w:rPr>
          <w:highlight w:val="lightGray"/>
        </w:rPr>
        <w:t>(Se debe efectuar el análisis por cada uno de los conceptos que poseen saldos)</w:t>
      </w:r>
      <w:r w:rsidR="005174FE" w:rsidRPr="00A7216B">
        <w:rPr>
          <w:b/>
        </w:rPr>
        <w:t xml:space="preserve"> </w:t>
      </w:r>
    </w:p>
    <w:p w:rsidR="005174FE" w:rsidRDefault="005174FE" w:rsidP="005174FE">
      <w:pPr>
        <w:pStyle w:val="Prrafodelista"/>
        <w:ind w:left="0" w:firstLine="1134"/>
        <w:rPr>
          <w:b/>
        </w:rPr>
      </w:pPr>
      <w:r w:rsidRPr="00A7216B">
        <w:rPr>
          <w:b/>
        </w:rPr>
        <w:t>Conclusiones de los procedimientos de auditoría empleados:</w:t>
      </w:r>
    </w:p>
    <w:p w:rsidR="005174FE" w:rsidRPr="008C4D6D" w:rsidRDefault="005174FE" w:rsidP="005174FE">
      <w:pPr>
        <w:pStyle w:val="Prrafodelista"/>
        <w:ind w:left="0" w:firstLine="1134"/>
        <w:rPr>
          <w:b/>
        </w:rPr>
      </w:pPr>
    </w:p>
    <w:p w:rsidR="005174FE" w:rsidRDefault="005174FE" w:rsidP="00386C1F">
      <w:pPr>
        <w:pStyle w:val="Ttulo5"/>
      </w:pPr>
      <w:r>
        <w:t>Estado de Movimientos del Tesoro – Cuadro N° 7</w:t>
      </w:r>
    </w:p>
    <w:p w:rsidR="000E2DF2" w:rsidRPr="000E2DF2" w:rsidRDefault="00156A67" w:rsidP="000E2DF2">
      <w:pPr>
        <w:pStyle w:val="Textoindependiente"/>
        <w:rPr>
          <w:bCs/>
        </w:rPr>
      </w:pPr>
      <w:r w:rsidRPr="002335BC">
        <w:rPr>
          <w:rFonts w:cs="Liberation Serif;Times New Roma"/>
          <w:b/>
          <w:iCs/>
          <w:noProof/>
          <w:color w:val="000000"/>
          <w:highlight w:val="lightGray"/>
          <w:lang w:val="es-AR" w:eastAsia="es-AR"/>
        </w:rPr>
        <w:lastRenderedPageBreak/>
        <w:t xml:space="preserve">Instrucciones: </w:t>
      </w:r>
      <w:r w:rsidR="000E2DF2">
        <w:rPr>
          <w:bCs/>
          <w:highlight w:val="lightGray"/>
        </w:rPr>
        <w:t xml:space="preserve">Se deberá desarrollar en cada título los </w:t>
      </w:r>
      <w:r w:rsidR="000E2DF2" w:rsidRPr="005616D8">
        <w:rPr>
          <w:bCs/>
          <w:highlight w:val="lightGray"/>
          <w:u w:val="single"/>
        </w:rPr>
        <w:t>procedimientos de auditoría</w:t>
      </w:r>
      <w:r w:rsidR="000E2DF2">
        <w:rPr>
          <w:bCs/>
          <w:highlight w:val="lightGray"/>
        </w:rPr>
        <w:t xml:space="preserve"> efectuados y sus hallazgos, y exponer las correspondientes a la totalidad del estado, al finalizar el desarrollo de cada </w:t>
      </w:r>
      <w:r w:rsidR="000E2DF2" w:rsidRPr="005616D8">
        <w:rPr>
          <w:bCs/>
          <w:highlight w:val="lightGray"/>
        </w:rPr>
        <w:t>t</w:t>
      </w:r>
      <w:r w:rsidR="000E2DF2">
        <w:rPr>
          <w:bCs/>
          <w:highlight w:val="lightGray"/>
        </w:rPr>
        <w:t>ítulo:</w:t>
      </w:r>
    </w:p>
    <w:p w:rsidR="005174FE" w:rsidRPr="00156A67" w:rsidRDefault="005174FE" w:rsidP="000E2DF2">
      <w:pPr>
        <w:pStyle w:val="Textoindependiente"/>
        <w:rPr>
          <w:b/>
          <w:u w:val="single"/>
        </w:rPr>
      </w:pPr>
      <w:r w:rsidRPr="00156A67">
        <w:rPr>
          <w:b/>
          <w:u w:val="single"/>
        </w:rPr>
        <w:t>Saldos Iniciales</w:t>
      </w:r>
    </w:p>
    <w:p w:rsidR="005174FE" w:rsidRPr="00156A67" w:rsidRDefault="005174FE" w:rsidP="005174FE">
      <w:pPr>
        <w:pStyle w:val="Prrafodelista"/>
        <w:ind w:left="0" w:firstLine="1134"/>
        <w:rPr>
          <w:b/>
          <w:u w:val="single"/>
        </w:rPr>
      </w:pPr>
      <w:r w:rsidRPr="00156A67">
        <w:rPr>
          <w:b/>
          <w:u w:val="single"/>
        </w:rPr>
        <w:t>Ingresos Presupuestarios</w:t>
      </w:r>
    </w:p>
    <w:p w:rsidR="005174FE" w:rsidRPr="00156A67" w:rsidRDefault="005174FE" w:rsidP="005174FE">
      <w:pPr>
        <w:pStyle w:val="Prrafodelista"/>
        <w:ind w:left="0" w:firstLine="1134"/>
        <w:rPr>
          <w:b/>
          <w:u w:val="single"/>
        </w:rPr>
      </w:pPr>
      <w:r w:rsidRPr="00156A67">
        <w:rPr>
          <w:b/>
          <w:u w:val="single"/>
        </w:rPr>
        <w:t>Ingresos No Presupuestarios</w:t>
      </w:r>
    </w:p>
    <w:p w:rsidR="005174FE" w:rsidRPr="00156A67" w:rsidRDefault="005174FE" w:rsidP="005174FE">
      <w:pPr>
        <w:pStyle w:val="Prrafodelista"/>
        <w:ind w:left="0" w:firstLine="1134"/>
        <w:rPr>
          <w:b/>
          <w:u w:val="single"/>
        </w:rPr>
      </w:pPr>
      <w:r w:rsidRPr="00156A67">
        <w:rPr>
          <w:b/>
          <w:u w:val="single"/>
        </w:rPr>
        <w:t>Egresos Presupuestarios</w:t>
      </w:r>
    </w:p>
    <w:p w:rsidR="005174FE" w:rsidRDefault="005174FE" w:rsidP="005174FE">
      <w:pPr>
        <w:pStyle w:val="Prrafodelista"/>
        <w:ind w:left="0" w:firstLine="1134"/>
        <w:rPr>
          <w:b/>
          <w:u w:val="single"/>
        </w:rPr>
      </w:pPr>
      <w:r w:rsidRPr="00156A67">
        <w:rPr>
          <w:b/>
          <w:u w:val="single"/>
        </w:rPr>
        <w:t>Egresos No Presupuestarios</w:t>
      </w:r>
    </w:p>
    <w:p w:rsidR="00937D3E" w:rsidRPr="00156A67" w:rsidRDefault="00937D3E" w:rsidP="005174FE">
      <w:pPr>
        <w:pStyle w:val="Prrafodelista"/>
        <w:ind w:left="0" w:firstLine="1134"/>
        <w:rPr>
          <w:b/>
          <w:u w:val="single"/>
        </w:rPr>
      </w:pPr>
    </w:p>
    <w:p w:rsidR="005174FE" w:rsidRPr="00156A67" w:rsidRDefault="005174FE" w:rsidP="005174FE">
      <w:pPr>
        <w:pStyle w:val="Prrafodelista"/>
        <w:ind w:left="0" w:firstLine="1134"/>
        <w:rPr>
          <w:b/>
          <w:u w:val="single"/>
        </w:rPr>
      </w:pPr>
      <w:r w:rsidRPr="00156A67">
        <w:rPr>
          <w:b/>
          <w:u w:val="single"/>
        </w:rPr>
        <w:t>Saldos Finales</w:t>
      </w:r>
    </w:p>
    <w:p w:rsidR="00156A67" w:rsidRDefault="00156A67" w:rsidP="005174FE">
      <w:pPr>
        <w:pStyle w:val="Prrafodelista"/>
        <w:ind w:left="0" w:firstLine="1134"/>
        <w:rPr>
          <w:b/>
        </w:rPr>
      </w:pPr>
    </w:p>
    <w:p w:rsidR="005174FE" w:rsidRPr="00F66A4C" w:rsidRDefault="005174FE" w:rsidP="005174FE">
      <w:pPr>
        <w:pStyle w:val="Prrafodelista"/>
        <w:ind w:left="0" w:firstLine="1134"/>
        <w:rPr>
          <w:b/>
        </w:rPr>
      </w:pPr>
      <w:r w:rsidRPr="00F66A4C">
        <w:rPr>
          <w:b/>
        </w:rPr>
        <w:t>Conclusiones de los procedimientos de auditoría empleados:</w:t>
      </w:r>
    </w:p>
    <w:p w:rsidR="00E16ED1" w:rsidRDefault="00E16ED1" w:rsidP="005174FE">
      <w:pPr>
        <w:pStyle w:val="Textoindependiente"/>
      </w:pPr>
    </w:p>
    <w:p w:rsidR="007643E5" w:rsidRDefault="007643E5">
      <w:pPr>
        <w:pStyle w:val="Ttulo2"/>
        <w:spacing w:line="360" w:lineRule="auto"/>
        <w:rPr>
          <w:rFonts w:cs="Liberation Serif;Times New Roma"/>
          <w:iCs w:val="0"/>
          <w:color w:val="000000"/>
          <w:lang w:eastAsia="es-ES"/>
        </w:rPr>
      </w:pPr>
      <w:bookmarkStart w:id="40" w:name="_Toc170900440"/>
      <w:r>
        <w:rPr>
          <w:rFonts w:cs="Liberation Serif;Times New Roma"/>
          <w:iCs w:val="0"/>
          <w:color w:val="000000"/>
          <w:lang w:eastAsia="es-ES"/>
        </w:rPr>
        <w:t>Análisis Crítico</w:t>
      </w:r>
      <w:bookmarkEnd w:id="40"/>
    </w:p>
    <w:p w:rsidR="007643E5" w:rsidRPr="009562A3" w:rsidRDefault="007643E5" w:rsidP="007643E5">
      <w:pPr>
        <w:rPr>
          <w:b/>
        </w:rPr>
      </w:pPr>
    </w:p>
    <w:p w:rsidR="003F3E0E" w:rsidRPr="009562A3" w:rsidRDefault="009562A3" w:rsidP="003D5B84">
      <w:pPr>
        <w:pStyle w:val="Ttulo3"/>
      </w:pPr>
      <w:r w:rsidRPr="009562A3">
        <w:t>Ley provincial N.º 495, artículo 92 inciso b) apartados 1 y 2</w:t>
      </w:r>
    </w:p>
    <w:p w:rsidR="002F2E93" w:rsidRDefault="003F3E0E" w:rsidP="003F3E0E">
      <w:pPr>
        <w:pStyle w:val="Textoindependiente"/>
        <w:rPr>
          <w:b/>
          <w:highlight w:val="lightGray"/>
        </w:rPr>
      </w:pPr>
      <w:r w:rsidRPr="003F3E0E">
        <w:rPr>
          <w:b/>
          <w:highlight w:val="lightGray"/>
        </w:rPr>
        <w:t>Instrucciones:</w:t>
      </w:r>
      <w:r w:rsidR="002F2E93">
        <w:rPr>
          <w:b/>
          <w:highlight w:val="lightGray"/>
        </w:rPr>
        <w:t xml:space="preserve"> </w:t>
      </w:r>
      <w:r w:rsidR="002F2E93" w:rsidRPr="002F2E93">
        <w:rPr>
          <w:highlight w:val="lightGray"/>
        </w:rPr>
        <w:t>Se deberá incorporar la opinión respecto del grado de cumplimiento.</w:t>
      </w:r>
      <w:r w:rsidRPr="003F3E0E">
        <w:rPr>
          <w:b/>
          <w:highlight w:val="lightGray"/>
        </w:rPr>
        <w:t xml:space="preserve"> </w:t>
      </w:r>
    </w:p>
    <w:p w:rsidR="003F3E0E" w:rsidRDefault="003F3E0E" w:rsidP="003F3E0E">
      <w:pPr>
        <w:pStyle w:val="Textoindependiente"/>
      </w:pPr>
      <w:r w:rsidRPr="003F3E0E">
        <w:rPr>
          <w:highlight w:val="lightGray"/>
        </w:rPr>
        <w:t>Se informa sobre doctrina acerca de este punto, la misma no debe ser transcripta en el informe, si no que se agrega para su conocimiento:</w:t>
      </w:r>
    </w:p>
    <w:p w:rsidR="003F3E0E" w:rsidRDefault="003F3E0E" w:rsidP="003F3E0E">
      <w:pPr>
        <w:pStyle w:val="Textoindependiente"/>
      </w:pPr>
      <w:r>
        <w:t>“</w:t>
      </w:r>
      <w:r w:rsidRPr="003F3E0E">
        <w:rPr>
          <w:i/>
          <w:highlight w:val="lightGray"/>
        </w:rPr>
        <w:t xml:space="preserve">d.3. Aspectos de la revisión - La vinculación entre el presupuesto y la </w:t>
      </w:r>
      <w:r w:rsidR="00E008EF">
        <w:rPr>
          <w:i/>
          <w:highlight w:val="lightGray"/>
        </w:rPr>
        <w:t xml:space="preserve">Cuenta de Inversión </w:t>
      </w:r>
      <w:r w:rsidRPr="003F3E0E">
        <w:rPr>
          <w:i/>
          <w:highlight w:val="lightGray"/>
        </w:rPr>
        <w:t xml:space="preserve">permite al tribunal realizar el control en la triple dimensión de eficacia, eficiencia y economicidad. El control de eficacia verifica si la actividad administrativa ha alcanzado los objetivos propuestos, metas programadas o resultados previstos en el presupuesto o en el instrumento en que existía una planificación pre normada donde se incluían esos propósitos, metas o </w:t>
      </w:r>
      <w:r w:rsidRPr="003F3E0E">
        <w:rPr>
          <w:i/>
          <w:highlight w:val="lightGray"/>
        </w:rPr>
        <w:lastRenderedPageBreak/>
        <w:t xml:space="preserve">resultados, transformándola, explícita o implícitamente, en una actividad reglada o vinculada, susceptible de fiscalización. </w:t>
      </w:r>
      <w:r w:rsidR="00937D3E" w:rsidRPr="003F3E0E">
        <w:rPr>
          <w:i/>
          <w:highlight w:val="lightGray"/>
        </w:rPr>
        <w:t>Aun</w:t>
      </w:r>
      <w:r w:rsidRPr="003F3E0E">
        <w:rPr>
          <w:i/>
          <w:highlight w:val="lightGray"/>
        </w:rPr>
        <w:t xml:space="preserve"> cuando no exista un objetivo, meta o resultado legislativa o reglamentariamente pre normado, éstos pueden resultar de una regla técnica, científica o de experiencia, que hace al control posible, ya que tal pauta pasa a formar parte del orden jurídico. El control de eficiencia analiza si los recursos utilizados para alcanzar los objetivos han sido los idóneos. Importa examinar la productividad de las operaciones o actividades con unas medidas, patrones, criterios o estándares de desempeño, los que normalmente se encuentran aprobados o previstos facilitando el control sobre la base de esas pautas objetivables. En su ausencia también pue-de aplicarse una regla técnica, científica o de experiencia de universal consenso o generalmente aceptada, que haga posible el control. La economicidad </w:t>
      </w:r>
      <w:r w:rsidR="00937D3E" w:rsidRPr="003F3E0E">
        <w:rPr>
          <w:i/>
          <w:highlight w:val="lightGray"/>
        </w:rPr>
        <w:t>está</w:t>
      </w:r>
      <w:r w:rsidRPr="003F3E0E">
        <w:rPr>
          <w:i/>
          <w:highlight w:val="lightGray"/>
        </w:rPr>
        <w:t xml:space="preserve"> estrechamente relacionada con el menor costo posible para la adquisición de los recursos necesarios para satisfacer un interés público. El control de la economía importa verificar si los costos insumidos han sido los mínimos posibles, es decir si se ha erogado lo necesario, prudente o razonablemente, para alcanzar una meta, objetivo o resultado. Existen numerosas pautas de carácter técnico al respecto para efectuar el control. Los valores del mercado son un ejemplo de ellas. En conclusión, la revisión que se haga de la </w:t>
      </w:r>
      <w:r w:rsidR="00E008EF">
        <w:rPr>
          <w:i/>
          <w:highlight w:val="lightGray"/>
        </w:rPr>
        <w:t xml:space="preserve">Cuenta de Inversión </w:t>
      </w:r>
      <w:r w:rsidRPr="003F3E0E">
        <w:rPr>
          <w:i/>
          <w:highlight w:val="lightGray"/>
        </w:rPr>
        <w:t xml:space="preserve">debe comprender el control de legalidad, relacionado con la verificación del cumplimiento de normas jurídicas, y el control de gestión que involucra la economía, eficacia y eficiencia. Este control es posible ya que en definitiva se trata de verificar si se han respetado “reglas” jurídicas o de otro </w:t>
      </w:r>
      <w:r w:rsidR="00937D3E" w:rsidRPr="003F3E0E">
        <w:rPr>
          <w:i/>
          <w:highlight w:val="lightGray"/>
        </w:rPr>
        <w:t>tipo,</w:t>
      </w:r>
      <w:r w:rsidRPr="003F3E0E">
        <w:rPr>
          <w:i/>
          <w:highlight w:val="lightGray"/>
        </w:rPr>
        <w:t xml:space="preserve"> pero “reglas” al fin donde el espacio de lo discrecional es generalmente inexistente y excepcionalmente reducido, y aún para este último supuesto hay control de su “ejercicio”, ya que estas reglas pasan a formar parte del bloque reglado o vinculado</w:t>
      </w:r>
      <w:r w:rsidRPr="003F3E0E">
        <w:rPr>
          <w:highlight w:val="lightGray"/>
        </w:rPr>
        <w:t>”.</w:t>
      </w:r>
      <w:r>
        <w:t xml:space="preserve"> </w:t>
      </w:r>
    </w:p>
    <w:p w:rsidR="003F3E0E" w:rsidRDefault="003F3E0E" w:rsidP="009562A3">
      <w:pPr>
        <w:pStyle w:val="Textoindependiente"/>
        <w:rPr>
          <w:highlight w:val="lightGray"/>
        </w:rPr>
      </w:pPr>
      <w:r w:rsidRPr="003F3E0E">
        <w:rPr>
          <w:highlight w:val="lightGray"/>
        </w:rPr>
        <w:t>(ARMANDO MAYOR-ORGANOS DE CONTROL Y AUXILIARES, CAPITULO XVI, DERECHO PUBLICO PROVIN</w:t>
      </w:r>
      <w:r w:rsidR="009562A3">
        <w:rPr>
          <w:highlight w:val="lightGray"/>
        </w:rPr>
        <w:t>CIAL, LEXIS NEXIS, Pag.497/498)</w:t>
      </w:r>
    </w:p>
    <w:p w:rsidR="009562A3" w:rsidRPr="009562A3" w:rsidRDefault="009562A3" w:rsidP="009562A3">
      <w:pPr>
        <w:pStyle w:val="Textoindependiente"/>
      </w:pPr>
    </w:p>
    <w:p w:rsidR="007643E5" w:rsidRPr="009562A3" w:rsidRDefault="007643E5" w:rsidP="007643E5">
      <w:pPr>
        <w:pStyle w:val="Ttulo3"/>
      </w:pPr>
      <w:r w:rsidRPr="009562A3">
        <w:t>Sistema de Contabilidad Gubernamental</w:t>
      </w:r>
    </w:p>
    <w:p w:rsidR="007643E5" w:rsidRPr="007643E5" w:rsidRDefault="007643E5" w:rsidP="007643E5">
      <w:pPr>
        <w:rPr>
          <w:highlight w:val="lightGray"/>
        </w:rPr>
      </w:pPr>
      <w:r w:rsidRPr="00F934B3">
        <w:rPr>
          <w:b/>
          <w:highlight w:val="lightGray"/>
        </w:rPr>
        <w:t xml:space="preserve">Instrucciones: </w:t>
      </w:r>
      <w:r w:rsidRPr="007643E5">
        <w:rPr>
          <w:highlight w:val="lightGray"/>
        </w:rPr>
        <w:t>Se deberá informar los sistemas informáticos vigentes, los proyectos de cambios, contingencias y toda otra cuestión que considere pertinente y su incidencia en la tarea de control.</w:t>
      </w:r>
    </w:p>
    <w:p w:rsidR="007643E5" w:rsidRPr="007643E5" w:rsidRDefault="007643E5" w:rsidP="007643E5">
      <w:r w:rsidRPr="007643E5">
        <w:rPr>
          <w:highlight w:val="lightGray"/>
        </w:rPr>
        <w:t>Asimismo, se deberá informar la adecuación de los sistemas a lo estipulado en los artículos 83 y 84 del Decreto Provincial N</w:t>
      </w:r>
      <w:r w:rsidR="00937D3E">
        <w:rPr>
          <w:highlight w:val="lightGray"/>
        </w:rPr>
        <w:t>.</w:t>
      </w:r>
      <w:r w:rsidRPr="007643E5">
        <w:rPr>
          <w:highlight w:val="lightGray"/>
        </w:rPr>
        <w:t>º 1</w:t>
      </w:r>
      <w:r w:rsidR="00937D3E">
        <w:rPr>
          <w:highlight w:val="lightGray"/>
        </w:rPr>
        <w:t>.</w:t>
      </w:r>
      <w:r w:rsidRPr="007643E5">
        <w:rPr>
          <w:highlight w:val="lightGray"/>
        </w:rPr>
        <w:t>122/</w:t>
      </w:r>
      <w:r w:rsidR="00937D3E">
        <w:rPr>
          <w:highlight w:val="lightGray"/>
        </w:rPr>
        <w:t>20</w:t>
      </w:r>
      <w:r w:rsidRPr="007643E5">
        <w:rPr>
          <w:highlight w:val="lightGray"/>
        </w:rPr>
        <w:t>02 y de lo establecido en el Título V de la Ley Provincial Nº 495.</w:t>
      </w:r>
    </w:p>
    <w:p w:rsidR="007643E5" w:rsidRPr="00CF26D6" w:rsidRDefault="00CF26D6" w:rsidP="007643E5">
      <w:r w:rsidRPr="00CF26D6">
        <w:rPr>
          <w:highlight w:val="lightGray"/>
        </w:rPr>
        <w:t>Se informa sobre doctrina acerca de este punto, la misma no debe ser transcripta en el informe, si no que se agrega para su conocimiento:</w:t>
      </w:r>
    </w:p>
    <w:p w:rsidR="004E08A6" w:rsidRDefault="004E08A6" w:rsidP="007643E5">
      <w:pPr>
        <w:rPr>
          <w:b/>
          <w:i/>
          <w:highlight w:val="lightGray"/>
        </w:rPr>
      </w:pPr>
      <w:r>
        <w:rPr>
          <w:i/>
          <w:highlight w:val="lightGray"/>
        </w:rPr>
        <w:t>“</w:t>
      </w:r>
      <w:r w:rsidRPr="004E08A6">
        <w:rPr>
          <w:b/>
          <w:i/>
          <w:highlight w:val="lightGray"/>
        </w:rPr>
        <w:t>4. AMBITO DE APLICACIÓN DE LA CONCEPCIÓN SISTEMICA</w:t>
      </w:r>
    </w:p>
    <w:p w:rsidR="004E08A6" w:rsidRDefault="004E08A6" w:rsidP="007643E5">
      <w:pPr>
        <w:rPr>
          <w:i/>
          <w:highlight w:val="lightGray"/>
        </w:rPr>
      </w:pPr>
      <w:r w:rsidRPr="004E08A6">
        <w:rPr>
          <w:i/>
          <w:highlight w:val="lightGray"/>
        </w:rPr>
        <w:t>Con la adopción de la concepción sistémica, abarcador de la totalidad de la problemática financiera, el programa de reforma argentino define los siguientes sistemas:</w:t>
      </w:r>
    </w:p>
    <w:p w:rsidR="00E34C56" w:rsidRDefault="00E34C56" w:rsidP="007643E5">
      <w:pPr>
        <w:rPr>
          <w:i/>
          <w:highlight w:val="lightGray"/>
        </w:rPr>
      </w:pPr>
      <w:r>
        <w:rPr>
          <w:i/>
          <w:highlight w:val="lightGray"/>
        </w:rPr>
        <w:t>Sistema de presupuesto</w:t>
      </w:r>
    </w:p>
    <w:p w:rsidR="00E34C56" w:rsidRDefault="00E34C56" w:rsidP="007643E5">
      <w:pPr>
        <w:rPr>
          <w:i/>
          <w:highlight w:val="lightGray"/>
        </w:rPr>
      </w:pPr>
      <w:r>
        <w:rPr>
          <w:i/>
          <w:highlight w:val="lightGray"/>
        </w:rPr>
        <w:t>Sistema de contabilidad</w:t>
      </w:r>
    </w:p>
    <w:p w:rsidR="00E34C56" w:rsidRDefault="00E34C56" w:rsidP="007643E5">
      <w:pPr>
        <w:rPr>
          <w:i/>
          <w:highlight w:val="lightGray"/>
        </w:rPr>
      </w:pPr>
      <w:r>
        <w:rPr>
          <w:i/>
          <w:highlight w:val="lightGray"/>
        </w:rPr>
        <w:t>Sistema de tesorería</w:t>
      </w:r>
    </w:p>
    <w:p w:rsidR="00E34C56" w:rsidRDefault="00E34C56" w:rsidP="007643E5">
      <w:pPr>
        <w:rPr>
          <w:i/>
          <w:highlight w:val="lightGray"/>
        </w:rPr>
      </w:pPr>
      <w:r>
        <w:rPr>
          <w:i/>
          <w:highlight w:val="lightGray"/>
        </w:rPr>
        <w:t>Sistema de crédito público</w:t>
      </w:r>
    </w:p>
    <w:p w:rsidR="00E34C56" w:rsidRDefault="00E34C56" w:rsidP="007643E5">
      <w:pPr>
        <w:rPr>
          <w:i/>
          <w:highlight w:val="lightGray"/>
        </w:rPr>
      </w:pPr>
      <w:r>
        <w:rPr>
          <w:i/>
          <w:highlight w:val="lightGray"/>
        </w:rPr>
        <w:t>Sistema de contrataciones</w:t>
      </w:r>
    </w:p>
    <w:p w:rsidR="00E34C56" w:rsidRDefault="00E34C56" w:rsidP="007643E5">
      <w:pPr>
        <w:rPr>
          <w:i/>
          <w:highlight w:val="lightGray"/>
        </w:rPr>
      </w:pPr>
      <w:r>
        <w:rPr>
          <w:i/>
          <w:highlight w:val="lightGray"/>
        </w:rPr>
        <w:t>Sistema de administración de bienes</w:t>
      </w:r>
    </w:p>
    <w:p w:rsidR="00E34C56" w:rsidRDefault="00E34C56" w:rsidP="007643E5">
      <w:pPr>
        <w:rPr>
          <w:i/>
          <w:highlight w:val="lightGray"/>
        </w:rPr>
      </w:pPr>
      <w:r>
        <w:rPr>
          <w:i/>
          <w:highlight w:val="lightGray"/>
        </w:rPr>
        <w:t>Fue objeto de la primera etapa de la reforma el desarrollo de los primeros cuatro sistemas normados en la Ley 24.156. Los dos restantes, se dejaron librados a una segunda etapa, dado que su operatividad estaba estrechamente vinculada al desarrollo de los primeros.</w:t>
      </w:r>
    </w:p>
    <w:p w:rsidR="00E34C56" w:rsidRDefault="00E34C56" w:rsidP="007643E5">
      <w:pPr>
        <w:rPr>
          <w:i/>
          <w:highlight w:val="lightGray"/>
        </w:rPr>
      </w:pPr>
      <w:r>
        <w:rPr>
          <w:i/>
          <w:highlight w:val="lightGray"/>
        </w:rPr>
        <w:t>4.1 Definición</w:t>
      </w:r>
    </w:p>
    <w:p w:rsidR="00613DD1" w:rsidRDefault="00613DD1" w:rsidP="007643E5">
      <w:pPr>
        <w:rPr>
          <w:i/>
          <w:highlight w:val="lightGray"/>
        </w:rPr>
      </w:pPr>
      <w:r>
        <w:rPr>
          <w:i/>
          <w:highlight w:val="lightGray"/>
        </w:rPr>
        <w:t xml:space="preserve">No existe un criterio universal en la definición de las fronteras de cada sistema. En la legislación comparada los sistemas de tesorería y de crédito público </w:t>
      </w:r>
      <w:r>
        <w:rPr>
          <w:i/>
          <w:highlight w:val="lightGray"/>
        </w:rPr>
        <w:lastRenderedPageBreak/>
        <w:t xml:space="preserve">suelen estar </w:t>
      </w:r>
      <w:r w:rsidR="009B28B1">
        <w:rPr>
          <w:i/>
          <w:highlight w:val="lightGray"/>
        </w:rPr>
        <w:t>reunidos en uno solo. Se evita –como ocurre en Argentina- que el crédito de cortísimo plazo que vence en el período sea competencia del primero. En otras circunstancias el sistema de inversión pública puede ser par</w:t>
      </w:r>
      <w:r w:rsidR="00816F07">
        <w:rPr>
          <w:i/>
          <w:highlight w:val="lightGray"/>
        </w:rPr>
        <w:t>t</w:t>
      </w:r>
      <w:r w:rsidR="009B28B1">
        <w:rPr>
          <w:i/>
          <w:highlight w:val="lightGray"/>
        </w:rPr>
        <w:t>e del sistema de presu</w:t>
      </w:r>
      <w:r w:rsidR="00816F07">
        <w:rPr>
          <w:i/>
          <w:highlight w:val="lightGray"/>
        </w:rPr>
        <w:t>p</w:t>
      </w:r>
      <w:r w:rsidR="009B28B1">
        <w:rPr>
          <w:i/>
          <w:highlight w:val="lightGray"/>
        </w:rPr>
        <w:t>ues</w:t>
      </w:r>
      <w:r w:rsidR="00816F07">
        <w:rPr>
          <w:i/>
          <w:highlight w:val="lightGray"/>
        </w:rPr>
        <w:t>t</w:t>
      </w:r>
      <w:r w:rsidR="009B28B1">
        <w:rPr>
          <w:i/>
          <w:highlight w:val="lightGray"/>
        </w:rPr>
        <w:t>o o</w:t>
      </w:r>
      <w:r w:rsidR="00816F07">
        <w:rPr>
          <w:i/>
          <w:highlight w:val="lightGray"/>
        </w:rPr>
        <w:t xml:space="preserve"> crédito público. Pero en todos los casos los sistemas de presupuesto, de contabilidad y de tesorería tienen identidad propia. Los sistemas de administración de recursos humanos e impositivos no son parte del SAFCO por sus características tecnológicas, pero </w:t>
      </w:r>
      <w:proofErr w:type="gramStart"/>
      <w:r w:rsidR="00816F07">
        <w:rPr>
          <w:i/>
          <w:highlight w:val="lightGray"/>
        </w:rPr>
        <w:t>sus efectos sobre el conjunto de la administración financiera no puede</w:t>
      </w:r>
      <w:proofErr w:type="gramEnd"/>
      <w:r w:rsidR="00816F07">
        <w:rPr>
          <w:i/>
          <w:highlight w:val="lightGray"/>
        </w:rPr>
        <w:t xml:space="preserve"> ser obviado. Corresponderá a una adecuada coordinación establecer los nexos y vínculos entre ellos.</w:t>
      </w:r>
    </w:p>
    <w:p w:rsidR="004E08A6" w:rsidRDefault="00E34C56" w:rsidP="007643E5">
      <w:pPr>
        <w:rPr>
          <w:highlight w:val="lightGray"/>
        </w:rPr>
      </w:pPr>
      <w:bookmarkStart w:id="41" w:name="_GoBack"/>
      <w:bookmarkEnd w:id="41"/>
      <w:r w:rsidRPr="00E34C56">
        <w:rPr>
          <w:highlight w:val="lightGray"/>
        </w:rPr>
        <w:t>(ESTADO EFICIENTE 3RA EDICIÓN – ADMINISTRACIÓN FINANCIERA GUBERNAMENTAL – UN ENFOQUE SISTÉMICO JOSÉ MARÍA LAS HERAS, Pág. 106/107)</w:t>
      </w:r>
    </w:p>
    <w:p w:rsidR="00E34C56" w:rsidRPr="00E34C56" w:rsidRDefault="00E34C56" w:rsidP="007643E5">
      <w:pPr>
        <w:rPr>
          <w:highlight w:val="lightGray"/>
        </w:rPr>
      </w:pPr>
    </w:p>
    <w:p w:rsidR="00BF0C28" w:rsidRPr="006C7957" w:rsidRDefault="00CF26D6" w:rsidP="007643E5">
      <w:pPr>
        <w:rPr>
          <w:i/>
          <w:highlight w:val="lightGray"/>
        </w:rPr>
      </w:pPr>
      <w:r w:rsidRPr="006C7957">
        <w:rPr>
          <w:i/>
          <w:highlight w:val="lightGray"/>
        </w:rPr>
        <w:t>4.5 Registro Único de Cada Transacción</w:t>
      </w:r>
    </w:p>
    <w:p w:rsidR="00CF26D6" w:rsidRPr="00CF26D6" w:rsidRDefault="00CF26D6" w:rsidP="007643E5">
      <w:pPr>
        <w:rPr>
          <w:i/>
        </w:rPr>
      </w:pPr>
      <w:r w:rsidRPr="006C7957">
        <w:rPr>
          <w:i/>
          <w:highlight w:val="lightGray"/>
        </w:rPr>
        <w:t>Toda transacción con incidencia económica-financiera, por aplicación del principio de “economía de esfuerzos”, debe registrarse una sola vez, y en el momento en que se exterioriza (a tiempo real) en función de la necesidad de asignar las responsabilidades primarias de agentes y funcionarios involucrados; y la determinación de patrimonio y resultados. Se deben evitar reprocesos contables con toda la carga de duplicación de trabajo que requiere el traslado improductivo de papelería y documentación. El uso de modernas arquitecturas computacionales facilita su cumplimiento de este requisito.</w:t>
      </w:r>
    </w:p>
    <w:p w:rsidR="00BF0C28" w:rsidRPr="006C7957" w:rsidRDefault="00CF26D6" w:rsidP="007643E5">
      <w:r w:rsidRPr="006C7957">
        <w:rPr>
          <w:highlight w:val="lightGray"/>
        </w:rPr>
        <w:t>(ESTADO EFICIENTE 3RA EDICIÓN – ADMINISTRACIÓN FINANCIERA GUBERNAMENTAL – UN ENFOQUE SIS</w:t>
      </w:r>
      <w:r w:rsidR="006C7957" w:rsidRPr="006C7957">
        <w:rPr>
          <w:highlight w:val="lightGray"/>
        </w:rPr>
        <w:t>T</w:t>
      </w:r>
      <w:r w:rsidRPr="006C7957">
        <w:rPr>
          <w:highlight w:val="lightGray"/>
        </w:rPr>
        <w:t xml:space="preserve">ÉMICO </w:t>
      </w:r>
      <w:r w:rsidR="006C7957" w:rsidRPr="006C7957">
        <w:rPr>
          <w:highlight w:val="lightGray"/>
        </w:rPr>
        <w:t>JOSÉ MARÍA LAS HERAS, Pá</w:t>
      </w:r>
      <w:r w:rsidRPr="006C7957">
        <w:rPr>
          <w:highlight w:val="lightGray"/>
        </w:rPr>
        <w:t>g.</w:t>
      </w:r>
      <w:r w:rsidR="006C7957" w:rsidRPr="006C7957">
        <w:rPr>
          <w:highlight w:val="lightGray"/>
        </w:rPr>
        <w:t xml:space="preserve"> 34</w:t>
      </w:r>
      <w:r w:rsidR="00C36041">
        <w:rPr>
          <w:highlight w:val="lightGray"/>
        </w:rPr>
        <w:t>6</w:t>
      </w:r>
      <w:r w:rsidRPr="006C7957">
        <w:rPr>
          <w:highlight w:val="lightGray"/>
        </w:rPr>
        <w:t>)</w:t>
      </w:r>
    </w:p>
    <w:p w:rsidR="00BF0C28" w:rsidRPr="00F934B3" w:rsidRDefault="00BF0C28" w:rsidP="007643E5">
      <w:pPr>
        <w:rPr>
          <w:b/>
        </w:rPr>
      </w:pPr>
    </w:p>
    <w:p w:rsidR="001874D4" w:rsidRDefault="001874D4" w:rsidP="001874D4">
      <w:pPr>
        <w:pStyle w:val="Ttulo3"/>
      </w:pPr>
      <w:r>
        <w:t xml:space="preserve">Resoluciones de Contaduría General vigentes respecto a la intervención de la Auditoría Interna. </w:t>
      </w:r>
    </w:p>
    <w:p w:rsidR="001874D4" w:rsidRDefault="001874D4" w:rsidP="001874D4">
      <w:pPr>
        <w:pStyle w:val="Textoindependiente"/>
        <w:rPr>
          <w:lang w:eastAsia="es-ES"/>
        </w:rPr>
      </w:pPr>
      <w:r w:rsidRPr="00F934B3">
        <w:rPr>
          <w:b/>
          <w:highlight w:val="lightGray"/>
        </w:rPr>
        <w:lastRenderedPageBreak/>
        <w:t>Instrucciones:</w:t>
      </w:r>
      <w:r w:rsidRPr="001874D4">
        <w:rPr>
          <w:highlight w:val="lightGray"/>
          <w:lang w:eastAsia="es-ES"/>
        </w:rPr>
        <w:t xml:space="preserve"> </w:t>
      </w:r>
      <w:r w:rsidRPr="007643E5">
        <w:rPr>
          <w:highlight w:val="lightGray"/>
          <w:lang w:eastAsia="es-ES"/>
        </w:rPr>
        <w:t>Se deberá expresar y completar según corresponda</w:t>
      </w:r>
      <w:r>
        <w:rPr>
          <w:highlight w:val="lightGray"/>
          <w:lang w:eastAsia="es-ES"/>
        </w:rPr>
        <w:t xml:space="preserve"> </w:t>
      </w:r>
      <w:r w:rsidRPr="001874D4">
        <w:rPr>
          <w:highlight w:val="lightGray"/>
        </w:rPr>
        <w:t>(actualizar con la normativa correspondiente)</w:t>
      </w:r>
      <w:r w:rsidRPr="001874D4">
        <w:rPr>
          <w:highlight w:val="lightGray"/>
          <w:lang w:eastAsia="es-ES"/>
        </w:rPr>
        <w:t>:</w:t>
      </w:r>
      <w:r>
        <w:rPr>
          <w:lang w:eastAsia="es-ES"/>
        </w:rPr>
        <w:t xml:space="preserve"> </w:t>
      </w:r>
    </w:p>
    <w:p w:rsidR="001874D4" w:rsidRDefault="001874D4" w:rsidP="009562A3">
      <w:pPr>
        <w:pStyle w:val="Textoindependiente"/>
      </w:pPr>
      <w:r>
        <w:t>Mediante el Informe de Auditoría Interna N.º XX de fecha XX/XX/XX suscripto por XX en su carácter de XX, no/ se verificó el cumplimiento de la Resolución Con</w:t>
      </w:r>
      <w:r w:rsidR="00C52837">
        <w:t>taduría General N.º 288/2022.</w:t>
      </w:r>
    </w:p>
    <w:p w:rsidR="004B79D4" w:rsidRDefault="00EB6912">
      <w:pPr>
        <w:pStyle w:val="Ttulo2"/>
        <w:spacing w:line="360" w:lineRule="auto"/>
        <w:rPr>
          <w:rFonts w:cs="Liberation Serif;Times New Roma"/>
          <w:color w:val="000000"/>
          <w:lang w:eastAsia="es-ES"/>
        </w:rPr>
      </w:pPr>
      <w:bookmarkStart w:id="42" w:name="__RefHeading___Toc1080_3799472969"/>
      <w:bookmarkStart w:id="43" w:name="__RefHeading___Toc1082_3799472969"/>
      <w:bookmarkStart w:id="44" w:name="__RefHeading___Toc1084_3799472969"/>
      <w:bookmarkStart w:id="45" w:name="_Toc170900441"/>
      <w:bookmarkEnd w:id="42"/>
      <w:bookmarkEnd w:id="43"/>
      <w:bookmarkEnd w:id="44"/>
      <w:r>
        <w:rPr>
          <w:rFonts w:cs="Liberation Serif;Times New Roma"/>
          <w:color w:val="000000"/>
          <w:lang w:eastAsia="es-ES"/>
        </w:rPr>
        <w:t>Opinión del auditor</w:t>
      </w:r>
      <w:bookmarkEnd w:id="45"/>
    </w:p>
    <w:p w:rsidR="004B79D4" w:rsidRDefault="00EB6912">
      <w:pPr>
        <w:pStyle w:val="Textoindependiente"/>
        <w:rPr>
          <w:rFonts w:cs="Liberation Serif;Times New Roma"/>
          <w:b/>
          <w:bCs/>
          <w:color w:val="000000"/>
          <w:szCs w:val="26"/>
          <w:lang w:eastAsia="es-ES"/>
        </w:rPr>
      </w:pPr>
      <w:r w:rsidRPr="00E16ED1">
        <w:rPr>
          <w:rFonts w:cs="Liberation Serif;Times New Roma"/>
          <w:b/>
          <w:bCs/>
          <w:color w:val="000000"/>
          <w:szCs w:val="26"/>
          <w:highlight w:val="lightGray"/>
          <w:lang w:eastAsia="es-ES"/>
        </w:rPr>
        <w:t>Ver el instructivo de la plantilla del informe.</w:t>
      </w:r>
    </w:p>
    <w:p w:rsidR="004B79D4" w:rsidRDefault="00EB6912">
      <w:pPr>
        <w:pStyle w:val="Ttulo2"/>
        <w:spacing w:line="360" w:lineRule="auto"/>
      </w:pPr>
      <w:bookmarkStart w:id="46" w:name="__RefHeading___Toc1086_3799472969"/>
      <w:bookmarkStart w:id="47" w:name="_Toc170900442"/>
      <w:bookmarkEnd w:id="46"/>
      <w:r>
        <w:t>Recome</w:t>
      </w:r>
      <w:r w:rsidR="0099379D">
        <w:t>n</w:t>
      </w:r>
      <w:r>
        <w:t>daciones</w:t>
      </w:r>
      <w:bookmarkEnd w:id="47"/>
    </w:p>
    <w:p w:rsidR="0099379D" w:rsidRDefault="0099379D" w:rsidP="0099379D">
      <w:pPr>
        <w:rPr>
          <w:bCs/>
        </w:rPr>
      </w:pPr>
      <w:r w:rsidRPr="0099379D">
        <w:rPr>
          <w:rFonts w:cs="Liberation Serif;Times New Roma"/>
          <w:b/>
          <w:iCs/>
          <w:noProof/>
          <w:color w:val="000000"/>
          <w:highlight w:val="lightGray"/>
          <w:lang w:val="es-AR" w:eastAsia="es-AR"/>
        </w:rPr>
        <w:t xml:space="preserve">Instrucciones: </w:t>
      </w:r>
      <w:r w:rsidRPr="0099379D">
        <w:rPr>
          <w:bCs/>
          <w:highlight w:val="lightGray"/>
        </w:rPr>
        <w:t xml:space="preserve">Se deberá exponer, completando con las recomendaciones necesarias. En caso de no surgir recomendaciones, se podrá </w:t>
      </w:r>
      <w:r>
        <w:rPr>
          <w:bCs/>
          <w:highlight w:val="lightGray"/>
        </w:rPr>
        <w:t>omiti</w:t>
      </w:r>
      <w:r w:rsidRPr="0099379D">
        <w:rPr>
          <w:bCs/>
          <w:highlight w:val="lightGray"/>
        </w:rPr>
        <w:t>r el título.</w:t>
      </w:r>
    </w:p>
    <w:p w:rsidR="0099379D" w:rsidRDefault="0099379D" w:rsidP="0099379D">
      <w:r w:rsidRPr="0099379D">
        <w:t xml:space="preserve">Realizado el análisis de la </w:t>
      </w:r>
      <w:r w:rsidR="00E008EF">
        <w:t xml:space="preserve">Cuenta de Inversión </w:t>
      </w:r>
      <w:r w:rsidRPr="0099379D">
        <w:t>del ejercicio, se recomienda:</w:t>
      </w:r>
    </w:p>
    <w:p w:rsidR="0099379D" w:rsidRPr="0099379D" w:rsidRDefault="0099379D" w:rsidP="0099379D"/>
    <w:p w:rsidR="000360BA" w:rsidRDefault="000360BA" w:rsidP="000360BA">
      <w:pPr>
        <w:pStyle w:val="Ttulo2"/>
        <w:spacing w:line="360" w:lineRule="auto"/>
      </w:pPr>
      <w:bookmarkStart w:id="48" w:name="_Toc170900443"/>
      <w:r>
        <w:t>Observaciones</w:t>
      </w:r>
      <w:bookmarkEnd w:id="48"/>
    </w:p>
    <w:p w:rsidR="0099379D" w:rsidRDefault="0099379D" w:rsidP="0099379D">
      <w:pPr>
        <w:rPr>
          <w:bCs/>
        </w:rPr>
      </w:pPr>
      <w:r w:rsidRPr="0099379D">
        <w:rPr>
          <w:rFonts w:cs="Liberation Serif;Times New Roma"/>
          <w:b/>
          <w:iCs/>
          <w:noProof/>
          <w:color w:val="000000"/>
          <w:highlight w:val="lightGray"/>
          <w:lang w:val="es-AR" w:eastAsia="es-AR"/>
        </w:rPr>
        <w:t xml:space="preserve">Instrucciones: </w:t>
      </w:r>
      <w:r w:rsidRPr="0099379D">
        <w:rPr>
          <w:bCs/>
          <w:highlight w:val="lightGray"/>
        </w:rPr>
        <w:t xml:space="preserve">Se deberá exponer, completando con las </w:t>
      </w:r>
      <w:r>
        <w:rPr>
          <w:bCs/>
          <w:highlight w:val="lightGray"/>
        </w:rPr>
        <w:t>observaciones formuladas</w:t>
      </w:r>
      <w:r w:rsidRPr="0099379D">
        <w:rPr>
          <w:bCs/>
          <w:highlight w:val="lightGray"/>
        </w:rPr>
        <w:t xml:space="preserve">. En caso de no surgir </w:t>
      </w:r>
      <w:r>
        <w:rPr>
          <w:bCs/>
          <w:highlight w:val="lightGray"/>
        </w:rPr>
        <w:t>observa</w:t>
      </w:r>
      <w:r w:rsidRPr="0099379D">
        <w:rPr>
          <w:bCs/>
          <w:highlight w:val="lightGray"/>
        </w:rPr>
        <w:t xml:space="preserve">ciones, se podrá </w:t>
      </w:r>
      <w:r>
        <w:rPr>
          <w:bCs/>
          <w:highlight w:val="lightGray"/>
        </w:rPr>
        <w:t>omiti</w:t>
      </w:r>
      <w:r w:rsidRPr="0099379D">
        <w:rPr>
          <w:bCs/>
          <w:highlight w:val="lightGray"/>
        </w:rPr>
        <w:t>r el título.</w:t>
      </w:r>
    </w:p>
    <w:p w:rsidR="0099379D" w:rsidRPr="0099379D" w:rsidRDefault="0099379D" w:rsidP="0099379D">
      <w:r w:rsidRPr="0099379D">
        <w:t xml:space="preserve">Realizado el análisis de la </w:t>
      </w:r>
      <w:r w:rsidR="00E008EF">
        <w:t xml:space="preserve">Cuenta de Inversión </w:t>
      </w:r>
      <w:r w:rsidRPr="0099379D">
        <w:t xml:space="preserve">del ejercicio, se </w:t>
      </w:r>
      <w:r>
        <w:t>observa</w:t>
      </w:r>
      <w:r w:rsidRPr="0099379D">
        <w:t>:</w:t>
      </w:r>
    </w:p>
    <w:p w:rsidR="000360BA" w:rsidRDefault="000360BA">
      <w:pPr>
        <w:pStyle w:val="Textoindependiente"/>
        <w:rPr>
          <w:rFonts w:cs="Liberation Serif;Times New Roma"/>
          <w:color w:val="000000"/>
          <w:szCs w:val="26"/>
          <w:lang w:eastAsia="es-ES"/>
        </w:rPr>
      </w:pPr>
    </w:p>
    <w:p w:rsidR="0033632F" w:rsidRPr="00C30373" w:rsidRDefault="0033632F" w:rsidP="0033632F">
      <w:pPr>
        <w:pStyle w:val="Ttulo2"/>
      </w:pPr>
      <w:r>
        <w:t xml:space="preserve"> </w:t>
      </w:r>
      <w:bookmarkStart w:id="49" w:name="_Toc170900444"/>
      <w:r w:rsidR="00F530D3">
        <w:t>Hechos s</w:t>
      </w:r>
      <w:r>
        <w:t>ignificativos</w:t>
      </w:r>
      <w:bookmarkEnd w:id="49"/>
    </w:p>
    <w:p w:rsidR="0033632F" w:rsidRPr="00C52837" w:rsidRDefault="0033632F" w:rsidP="0033632F">
      <w:pPr>
        <w:rPr>
          <w:rFonts w:cs="Liberation Serif;Times New Roma"/>
          <w:b/>
          <w:iCs/>
          <w:noProof/>
          <w:color w:val="000000"/>
          <w:highlight w:val="lightGray"/>
          <w:lang w:val="es-AR" w:eastAsia="es-AR"/>
        </w:rPr>
      </w:pPr>
      <w:r w:rsidRPr="00C52837">
        <w:rPr>
          <w:rFonts w:cs="Liberation Serif;Times New Roma"/>
          <w:b/>
          <w:iCs/>
          <w:noProof/>
          <w:color w:val="000000"/>
          <w:highlight w:val="lightGray"/>
          <w:lang w:val="es-AR" w:eastAsia="es-AR"/>
        </w:rPr>
        <w:t xml:space="preserve">Instrucciones: </w:t>
      </w:r>
      <w:r w:rsidRPr="00C52837">
        <w:rPr>
          <w:rFonts w:cs="Liberation Serif;Times New Roma"/>
          <w:iCs/>
          <w:noProof/>
          <w:color w:val="000000"/>
          <w:highlight w:val="lightGray"/>
          <w:lang w:val="es-AR" w:eastAsia="es-AR"/>
        </w:rPr>
        <w:t>Se deberán incorporar los siguientes títulos:</w:t>
      </w:r>
    </w:p>
    <w:p w:rsidR="0033632F" w:rsidRPr="00C30373" w:rsidRDefault="0033632F" w:rsidP="0033632F">
      <w:pPr>
        <w:pStyle w:val="Ttulo3"/>
      </w:pPr>
      <w:r w:rsidRPr="00C30373">
        <w:t>Contingencias significativas que puedan afectar el patrimonio del Organismo.</w:t>
      </w:r>
    </w:p>
    <w:p w:rsidR="0033632F" w:rsidRPr="00C30373" w:rsidRDefault="0033632F" w:rsidP="0033632F">
      <w:pPr>
        <w:pStyle w:val="Textoindependiente"/>
      </w:pPr>
    </w:p>
    <w:p w:rsidR="0033632F" w:rsidRPr="00C30373" w:rsidRDefault="0033632F" w:rsidP="0033632F">
      <w:pPr>
        <w:pStyle w:val="Ttulo3"/>
      </w:pPr>
      <w:r w:rsidRPr="00C30373">
        <w:t xml:space="preserve"> Hechos posteriores relevantes al cierre.</w:t>
      </w:r>
    </w:p>
    <w:p w:rsidR="0033632F" w:rsidRPr="00C30373" w:rsidRDefault="0033632F" w:rsidP="0033632F">
      <w:pPr>
        <w:pStyle w:val="Textoindependiente"/>
      </w:pPr>
    </w:p>
    <w:p w:rsidR="0033632F" w:rsidRPr="00C30373" w:rsidRDefault="0033632F" w:rsidP="0033632F">
      <w:pPr>
        <w:pStyle w:val="Ttulo3"/>
      </w:pPr>
      <w:r>
        <w:t>E</w:t>
      </w:r>
      <w:r w:rsidRPr="00C30373">
        <w:t>xistencia de juicios en curso o con sentencia firme durante el ejercicio.</w:t>
      </w:r>
    </w:p>
    <w:p w:rsidR="0033632F" w:rsidRPr="00C30373" w:rsidRDefault="0033632F" w:rsidP="0033632F">
      <w:pPr>
        <w:pStyle w:val="Textoindependiente"/>
      </w:pPr>
    </w:p>
    <w:p w:rsidR="0033632F" w:rsidRPr="00214CDA" w:rsidRDefault="0033632F" w:rsidP="0033632F">
      <w:pPr>
        <w:pStyle w:val="Textoindependiente"/>
        <w:rPr>
          <w:bCs/>
          <w:highlight w:val="lightGray"/>
        </w:rPr>
      </w:pPr>
      <w:r w:rsidRPr="00214CDA">
        <w:rPr>
          <w:rFonts w:cs="Liberation Serif;Times New Roma"/>
          <w:b/>
          <w:iCs/>
          <w:noProof/>
          <w:color w:val="000000"/>
          <w:highlight w:val="lightGray"/>
          <w:lang w:val="es-AR" w:eastAsia="es-AR"/>
        </w:rPr>
        <w:t xml:space="preserve">Instrucciones: </w:t>
      </w:r>
      <w:r w:rsidRPr="00214CDA">
        <w:rPr>
          <w:bCs/>
          <w:highlight w:val="lightGray"/>
        </w:rPr>
        <w:t>En el caso de que no se haya podido recabar información</w:t>
      </w:r>
      <w:r>
        <w:rPr>
          <w:bCs/>
          <w:highlight w:val="lightGray"/>
        </w:rPr>
        <w:t xml:space="preserve">, </w:t>
      </w:r>
      <w:r w:rsidRPr="00214CDA">
        <w:rPr>
          <w:bCs/>
          <w:highlight w:val="lightGray"/>
        </w:rPr>
        <w:t>sobre los puntos anteriormente enunciados, se deberá dejar expresa constancia.</w:t>
      </w:r>
    </w:p>
    <w:p w:rsidR="0033632F" w:rsidRDefault="0033632F" w:rsidP="0033632F">
      <w:pPr>
        <w:pStyle w:val="Textoindependiente"/>
        <w:rPr>
          <w:bCs/>
        </w:rPr>
      </w:pPr>
      <w:r w:rsidRPr="00214CDA">
        <w:rPr>
          <w:bCs/>
          <w:highlight w:val="lightGray"/>
        </w:rPr>
        <w:t>En caso que no existiera</w:t>
      </w:r>
      <w:r w:rsidR="00F530D3">
        <w:rPr>
          <w:bCs/>
          <w:highlight w:val="lightGray"/>
        </w:rPr>
        <w:t>n hechos significativos</w:t>
      </w:r>
      <w:r w:rsidRPr="00214CDA">
        <w:rPr>
          <w:bCs/>
          <w:highlight w:val="lightGray"/>
        </w:rPr>
        <w:t>, se deberá consignar lo siguiente:</w:t>
      </w:r>
      <w:r>
        <w:rPr>
          <w:bCs/>
        </w:rPr>
        <w:t xml:space="preserve"> </w:t>
      </w:r>
    </w:p>
    <w:p w:rsidR="0033632F" w:rsidRPr="00214CDA" w:rsidRDefault="0033632F" w:rsidP="0033632F">
      <w:pPr>
        <w:pStyle w:val="Textoindependiente"/>
        <w:rPr>
          <w:bCs/>
        </w:rPr>
      </w:pPr>
      <w:r w:rsidRPr="00214CDA">
        <w:rPr>
          <w:bCs/>
        </w:rPr>
        <w:t>No se evidenciaron juicios, contingencias significativas y/o hechos posteriores relevantes al cierre.</w:t>
      </w:r>
    </w:p>
    <w:p w:rsidR="0033632F" w:rsidRDefault="0033632F" w:rsidP="0033632F"/>
    <w:p w:rsidR="004B79D4" w:rsidRPr="00517EA7" w:rsidRDefault="00EB6912" w:rsidP="00EA4D2B">
      <w:pPr>
        <w:pStyle w:val="Ttulo1"/>
        <w:jc w:val="both"/>
        <w:rPr>
          <w:rFonts w:eastAsia="Liberation Serif;Times New Roma" w:cs="Mangal"/>
        </w:rPr>
      </w:pPr>
      <w:bookmarkStart w:id="50" w:name="__RefHeading___Toc8276_450847061"/>
      <w:bookmarkStart w:id="51" w:name="_Toc170900445"/>
      <w:bookmarkEnd w:id="50"/>
      <w:r w:rsidRPr="00517EA7">
        <w:rPr>
          <w:rFonts w:eastAsia="Liberation Serif;Times New Roma" w:cs="Mangal"/>
        </w:rPr>
        <w:t xml:space="preserve">ESTADOS </w:t>
      </w:r>
      <w:r w:rsidR="00911B96" w:rsidRPr="00517EA7">
        <w:rPr>
          <w:rFonts w:eastAsia="Liberation Serif;Times New Roma" w:cs="Mangal"/>
        </w:rPr>
        <w:t xml:space="preserve">CONTABLES BÁSICOS </w:t>
      </w:r>
      <w:r w:rsidR="00EA4D2B" w:rsidRPr="00517EA7">
        <w:rPr>
          <w:rFonts w:eastAsia="Liberation Serif;Times New Roma" w:cs="Mangal"/>
        </w:rPr>
        <w:t xml:space="preserve">Y ESTADOS </w:t>
      </w:r>
      <w:r w:rsidRPr="00517EA7">
        <w:rPr>
          <w:rFonts w:eastAsia="Liberation Serif;Times New Roma" w:cs="Mangal"/>
        </w:rPr>
        <w:t>PRESUPUESTARIOS CONTABLES</w:t>
      </w:r>
      <w:bookmarkEnd w:id="51"/>
    </w:p>
    <w:p w:rsidR="00E16ED1" w:rsidRDefault="00E16ED1">
      <w:pPr>
        <w:pStyle w:val="Textoindependiente"/>
        <w:rPr>
          <w:bCs/>
        </w:rPr>
      </w:pPr>
      <w:r w:rsidRPr="0099379D">
        <w:rPr>
          <w:rFonts w:cs="Liberation Serif;Times New Roma"/>
          <w:b/>
          <w:iCs/>
          <w:noProof/>
          <w:color w:val="000000"/>
          <w:highlight w:val="lightGray"/>
          <w:lang w:val="es-AR" w:eastAsia="es-AR"/>
        </w:rPr>
        <w:t xml:space="preserve">Instrucciones: </w:t>
      </w:r>
      <w:r w:rsidRPr="0099379D">
        <w:rPr>
          <w:bCs/>
          <w:highlight w:val="lightGray"/>
        </w:rPr>
        <w:t>Se deberá exponer</w:t>
      </w:r>
      <w:r>
        <w:rPr>
          <w:bCs/>
        </w:rPr>
        <w:t xml:space="preserve"> </w:t>
      </w:r>
      <w:r w:rsidRPr="00E16ED1">
        <w:rPr>
          <w:bCs/>
          <w:highlight w:val="lightGray"/>
        </w:rPr>
        <w:t>y completar según corresponda</w:t>
      </w:r>
      <w:r>
        <w:rPr>
          <w:bCs/>
        </w:rPr>
        <w:t>:</w:t>
      </w:r>
    </w:p>
    <w:p w:rsidR="004B79D4" w:rsidRPr="00E16ED1" w:rsidRDefault="00EB6912">
      <w:pPr>
        <w:pStyle w:val="Textoindependiente"/>
        <w:rPr>
          <w:rFonts w:eastAsia="Liberation Serif;Times New Roma"/>
          <w:iCs/>
        </w:rPr>
      </w:pPr>
      <w:r w:rsidRPr="00E16ED1">
        <w:rPr>
          <w:rFonts w:eastAsia="Liberation Serif;Times New Roma"/>
          <w:iCs/>
        </w:rPr>
        <w:t xml:space="preserve">A continuación, se realizó la transcripción de los Estados </w:t>
      </w:r>
      <w:r w:rsidR="00EA4D2B" w:rsidRPr="00E16ED1">
        <w:rPr>
          <w:rFonts w:eastAsia="Liberation Serif;Times New Roma"/>
          <w:iCs/>
        </w:rPr>
        <w:t>Contables</w:t>
      </w:r>
      <w:r w:rsidR="00911B96" w:rsidRPr="00E16ED1">
        <w:rPr>
          <w:rFonts w:eastAsia="Liberation Serif;Times New Roma"/>
          <w:iCs/>
        </w:rPr>
        <w:t xml:space="preserve"> Básicos</w:t>
      </w:r>
      <w:r w:rsidR="00EA4D2B" w:rsidRPr="00E16ED1">
        <w:rPr>
          <w:rFonts w:eastAsia="Liberation Serif;Times New Roma"/>
          <w:iCs/>
        </w:rPr>
        <w:t xml:space="preserve"> y los Estados </w:t>
      </w:r>
      <w:r w:rsidRPr="00E16ED1">
        <w:rPr>
          <w:rFonts w:eastAsia="Liberation Serif;Times New Roma"/>
          <w:iCs/>
        </w:rPr>
        <w:t xml:space="preserve">Presupuestarios Contables aprobados por XX (indicar acto administrativo de aprobación) suscripto por XX, en su carácter de XX, obrantes en el expediente </w:t>
      </w:r>
      <w:r w:rsidR="00BD7DF6">
        <w:rPr>
          <w:rFonts w:eastAsia="Liberation Serif;Times New Roma"/>
          <w:iCs/>
        </w:rPr>
        <w:t xml:space="preserve">N.º XX </w:t>
      </w:r>
      <w:r w:rsidRPr="00E16ED1">
        <w:rPr>
          <w:rFonts w:eastAsia="Liberation Serif;Times New Roma"/>
          <w:iCs/>
        </w:rPr>
        <w:t>Letra: XX-XX</w:t>
      </w:r>
      <w:r w:rsidR="00BD7DF6">
        <w:rPr>
          <w:rFonts w:eastAsia="Liberation Serif;Times New Roma"/>
          <w:iCs/>
        </w:rPr>
        <w:t>,</w:t>
      </w:r>
      <w:r w:rsidRPr="00E16ED1">
        <w:rPr>
          <w:rFonts w:eastAsia="Liberation Serif;Times New Roma"/>
          <w:iCs/>
        </w:rPr>
        <w:t xml:space="preserve"> caratulado: “XX”.</w:t>
      </w:r>
    </w:p>
    <w:p w:rsidR="00F95E3D" w:rsidRPr="00E16ED1" w:rsidRDefault="00EB6912" w:rsidP="00FC164E">
      <w:pPr>
        <w:pStyle w:val="Textoindependiente"/>
        <w:rPr>
          <w:rFonts w:eastAsia="Liberation Serif;Times New Roma"/>
        </w:rPr>
      </w:pPr>
      <w:r w:rsidRPr="00E16ED1">
        <w:rPr>
          <w:rFonts w:eastAsia="Liberation Serif;Times New Roma"/>
          <w:iCs/>
        </w:rPr>
        <w:t xml:space="preserve">Se deja constancia que los datos informados son una fiel transcripción de los </w:t>
      </w:r>
      <w:r w:rsidR="00EA4D2B" w:rsidRPr="00E16ED1">
        <w:rPr>
          <w:rFonts w:eastAsia="Liberation Serif;Times New Roma"/>
          <w:iCs/>
        </w:rPr>
        <w:t xml:space="preserve">Estados Contables </w:t>
      </w:r>
      <w:r w:rsidR="00F66A4C" w:rsidRPr="00E16ED1">
        <w:rPr>
          <w:rFonts w:eastAsia="Liberation Serif;Times New Roma"/>
          <w:iCs/>
        </w:rPr>
        <w:t xml:space="preserve">Básicos </w:t>
      </w:r>
      <w:r w:rsidR="00EA4D2B" w:rsidRPr="00E16ED1">
        <w:rPr>
          <w:rFonts w:eastAsia="Liberation Serif;Times New Roma"/>
          <w:iCs/>
        </w:rPr>
        <w:t>y los E</w:t>
      </w:r>
      <w:r w:rsidRPr="00E16ED1">
        <w:rPr>
          <w:rFonts w:eastAsia="Liberation Serif;Times New Roma"/>
          <w:iCs/>
        </w:rPr>
        <w:t xml:space="preserve">stados </w:t>
      </w:r>
      <w:r w:rsidR="00EA4D2B" w:rsidRPr="00E16ED1">
        <w:rPr>
          <w:rFonts w:eastAsia="Liberation Serif;Times New Roma"/>
          <w:iCs/>
        </w:rPr>
        <w:t>Presupuestarios C</w:t>
      </w:r>
      <w:r w:rsidRPr="00E16ED1">
        <w:rPr>
          <w:rFonts w:eastAsia="Liberation Serif;Times New Roma"/>
          <w:iCs/>
        </w:rPr>
        <w:t>ontables presentados por el (indicar organismo) y son firmados por quien suscribe al solo efecto de su identifi</w:t>
      </w:r>
      <w:r w:rsidR="00E16ED1">
        <w:rPr>
          <w:rFonts w:eastAsia="Liberation Serif;Times New Roma"/>
          <w:iCs/>
        </w:rPr>
        <w:t>cación con el presente informe.</w:t>
      </w:r>
    </w:p>
    <w:p w:rsidR="00696EB3" w:rsidRPr="00E16ED1" w:rsidRDefault="00696EB3" w:rsidP="00630F18">
      <w:pPr>
        <w:pStyle w:val="Textoindependiente"/>
        <w:ind w:firstLine="0"/>
        <w:rPr>
          <w:rFonts w:eastAsia="Liberation Serif;Times New Roma"/>
        </w:rPr>
      </w:pPr>
    </w:p>
    <w:sectPr w:rsidR="00696EB3" w:rsidRPr="00E16ED1" w:rsidSect="00A41C8F">
      <w:headerReference w:type="default" r:id="rId38"/>
      <w:footerReference w:type="default" r:id="rId39"/>
      <w:type w:val="oddPage"/>
      <w:pgSz w:w="11906" w:h="16838" w:code="9"/>
      <w:pgMar w:top="2552" w:right="1134" w:bottom="1134" w:left="2268" w:header="567" w:footer="84" w:gutter="0"/>
      <w:cols w:space="720"/>
      <w:formProt w:val="0"/>
      <w:docGrid w:linePitch="600" w:charSpace="286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DD1" w:rsidRDefault="00613DD1">
      <w:pPr>
        <w:spacing w:line="240" w:lineRule="auto"/>
      </w:pPr>
      <w:r>
        <w:separator/>
      </w:r>
    </w:p>
  </w:endnote>
  <w:endnote w:type="continuationSeparator" w:id="0">
    <w:p w:rsidR="00613DD1" w:rsidRDefault="00613D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Liberation Serif;Times New Rom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Liberation Sans;Arial">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imes;Times New Roman">
    <w:altName w:val="Times New Roman"/>
    <w:panose1 w:val="00000000000000000000"/>
    <w:charset w:val="00"/>
    <w:family w:val="roman"/>
    <w:notTrueType/>
    <w:pitch w:val="default"/>
  </w:font>
  <w:font w:name="NSimSun">
    <w:panose1 w:val="02010609030101010101"/>
    <w:charset w:val="86"/>
    <w:family w:val="modern"/>
    <w:pitch w:val="fixed"/>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DD1" w:rsidRDefault="00613DD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DD1" w:rsidRPr="00524CCE" w:rsidRDefault="00613DD1" w:rsidP="00524CCE">
    <w:pPr>
      <w:pStyle w:val="Piedepgina"/>
      <w:ind w:firstLine="0"/>
      <w:jc w:val="center"/>
      <w:rPr>
        <w:rFonts w:ascii="Times New Roman" w:hAnsi="Times New Roman" w:cs="Times New Roman"/>
        <w:i/>
        <w:color w:val="000000"/>
        <w:sz w:val="18"/>
        <w:szCs w:val="18"/>
      </w:rPr>
    </w:pPr>
    <w:r w:rsidRPr="00524CCE">
      <w:rPr>
        <w:rFonts w:ascii="Times New Roman" w:hAnsi="Times New Roman" w:cs="Times New Roman"/>
        <w:i/>
        <w:sz w:val="18"/>
        <w:szCs w:val="18"/>
      </w:rPr>
      <w:t xml:space="preserve">   </w:t>
    </w:r>
    <w:r w:rsidRPr="00524CCE">
      <w:rPr>
        <w:rFonts w:ascii="Times New Roman" w:hAnsi="Times New Roman" w:cs="Times New Roman"/>
        <w:i/>
        <w:color w:val="000000"/>
        <w:sz w:val="18"/>
        <w:szCs w:val="18"/>
      </w:rPr>
      <w:t xml:space="preserve">“Las Islas Malvinas, </w:t>
    </w:r>
    <w:proofErr w:type="spellStart"/>
    <w:r w:rsidRPr="00524CCE">
      <w:rPr>
        <w:rFonts w:ascii="Times New Roman" w:hAnsi="Times New Roman" w:cs="Times New Roman"/>
        <w:i/>
        <w:color w:val="000000"/>
        <w:sz w:val="18"/>
        <w:szCs w:val="18"/>
      </w:rPr>
      <w:t>Georgias</w:t>
    </w:r>
    <w:proofErr w:type="spellEnd"/>
    <w:r w:rsidRPr="00524CCE">
      <w:rPr>
        <w:rFonts w:ascii="Times New Roman" w:hAnsi="Times New Roman" w:cs="Times New Roman"/>
        <w:i/>
        <w:color w:val="000000"/>
        <w:sz w:val="18"/>
        <w:szCs w:val="18"/>
      </w:rPr>
      <w:t xml:space="preserve"> del Sur, Sándwich del Sur y los espacios marítimos</w:t>
    </w:r>
  </w:p>
  <w:p w:rsidR="00613DD1" w:rsidRPr="00524CCE" w:rsidRDefault="00613DD1" w:rsidP="00524CCE">
    <w:pPr>
      <w:pStyle w:val="Piedepgina"/>
      <w:ind w:firstLine="0"/>
      <w:jc w:val="center"/>
      <w:rPr>
        <w:rFonts w:ascii="Times New Roman" w:hAnsi="Times New Roman" w:cs="Times New Roman"/>
        <w:i/>
        <w:sz w:val="18"/>
        <w:szCs w:val="18"/>
      </w:rPr>
    </w:pPr>
    <w:r w:rsidRPr="00524CCE">
      <w:rPr>
        <w:rFonts w:ascii="Times New Roman" w:hAnsi="Times New Roman" w:cs="Times New Roman"/>
        <w:i/>
        <w:color w:val="000000"/>
        <w:sz w:val="18"/>
        <w:szCs w:val="18"/>
      </w:rPr>
      <w:t xml:space="preserve"> e insulares correspondientes son argentinos”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DD1" w:rsidRPr="00A41C8F" w:rsidRDefault="00613DD1" w:rsidP="00A41C8F">
    <w:pPr>
      <w:pStyle w:val="Piedepgina"/>
      <w:ind w:firstLine="0"/>
      <w:jc w:val="center"/>
      <w:rPr>
        <w:rFonts w:ascii="Times New Roman" w:hAnsi="Times New Roman" w:cs="Times New Roman"/>
        <w:i/>
        <w:color w:val="000000"/>
        <w:sz w:val="18"/>
        <w:szCs w:val="18"/>
      </w:rPr>
    </w:pPr>
    <w:r w:rsidRPr="00A41C8F">
      <w:rPr>
        <w:rFonts w:ascii="Times New Roman" w:hAnsi="Times New Roman" w:cs="Times New Roman"/>
        <w:sz w:val="18"/>
        <w:szCs w:val="18"/>
      </w:rPr>
      <w:t xml:space="preserve">   </w:t>
    </w:r>
    <w:r w:rsidRPr="00A41C8F">
      <w:rPr>
        <w:rFonts w:ascii="Times New Roman" w:hAnsi="Times New Roman" w:cs="Times New Roman"/>
        <w:color w:val="000000"/>
        <w:sz w:val="18"/>
        <w:szCs w:val="18"/>
      </w:rPr>
      <w:t>“</w:t>
    </w:r>
    <w:r w:rsidRPr="00A41C8F">
      <w:rPr>
        <w:rFonts w:ascii="Times New Roman" w:hAnsi="Times New Roman" w:cs="Times New Roman"/>
        <w:i/>
        <w:color w:val="000000"/>
        <w:sz w:val="18"/>
        <w:szCs w:val="18"/>
      </w:rPr>
      <w:t xml:space="preserve">Las Islas Malvinas, </w:t>
    </w:r>
    <w:proofErr w:type="spellStart"/>
    <w:r w:rsidRPr="00A41C8F">
      <w:rPr>
        <w:rFonts w:ascii="Times New Roman" w:hAnsi="Times New Roman" w:cs="Times New Roman"/>
        <w:i/>
        <w:color w:val="000000"/>
        <w:sz w:val="18"/>
        <w:szCs w:val="18"/>
      </w:rPr>
      <w:t>Georgias</w:t>
    </w:r>
    <w:proofErr w:type="spellEnd"/>
    <w:r w:rsidRPr="00A41C8F">
      <w:rPr>
        <w:rFonts w:ascii="Times New Roman" w:hAnsi="Times New Roman" w:cs="Times New Roman"/>
        <w:i/>
        <w:color w:val="000000"/>
        <w:sz w:val="18"/>
        <w:szCs w:val="18"/>
      </w:rPr>
      <w:t xml:space="preserve"> del Sur, Sándwich del Sur y los espacios marítimos</w:t>
    </w:r>
  </w:p>
  <w:p w:rsidR="00613DD1" w:rsidRPr="00A41C8F" w:rsidRDefault="00613DD1" w:rsidP="00A41C8F">
    <w:pPr>
      <w:pStyle w:val="Piedepgina"/>
      <w:ind w:firstLine="0"/>
      <w:jc w:val="center"/>
      <w:rPr>
        <w:rFonts w:ascii="Times New Roman" w:hAnsi="Times New Roman" w:cs="Times New Roman"/>
        <w:color w:val="000000"/>
        <w:sz w:val="18"/>
        <w:szCs w:val="18"/>
      </w:rPr>
    </w:pPr>
    <w:r w:rsidRPr="00A41C8F">
      <w:rPr>
        <w:rFonts w:ascii="Times New Roman" w:hAnsi="Times New Roman" w:cs="Times New Roman"/>
        <w:i/>
        <w:color w:val="000000"/>
        <w:sz w:val="18"/>
        <w:szCs w:val="18"/>
      </w:rPr>
      <w:t xml:space="preserve"> e insulares correspondientes son argentinos</w:t>
    </w:r>
    <w:r w:rsidRPr="00A41C8F">
      <w:rPr>
        <w:rFonts w:ascii="Times New Roman" w:hAnsi="Times New Roman" w:cs="Times New Roman"/>
        <w:color w:val="000000"/>
        <w:sz w:val="18"/>
        <w:szCs w:val="18"/>
      </w:rPr>
      <w:t xml:space="preserve">”                   </w:t>
    </w:r>
  </w:p>
  <w:p w:rsidR="00613DD1" w:rsidRPr="00A41C8F" w:rsidRDefault="00613DD1" w:rsidP="00A41C8F">
    <w:pPr>
      <w:pStyle w:val="Piedepgina"/>
      <w:ind w:firstLine="0"/>
      <w:jc w:val="right"/>
      <w:rPr>
        <w:color w:val="000000"/>
      </w:rPr>
    </w:pPr>
    <w:r>
      <w:rPr>
        <w:color w:val="000000"/>
      </w:rPr>
      <w:t xml:space="preserve">          </w:t>
    </w:r>
    <w:r>
      <w:rPr>
        <w:color w:val="000000"/>
      </w:rPr>
      <w:fldChar w:fldCharType="begin"/>
    </w:r>
    <w:r>
      <w:rPr>
        <w:color w:val="000000"/>
      </w:rPr>
      <w:instrText xml:space="preserve"> PAGE </w:instrText>
    </w:r>
    <w:r>
      <w:rPr>
        <w:color w:val="000000"/>
      </w:rPr>
      <w:fldChar w:fldCharType="separate"/>
    </w:r>
    <w:r w:rsidR="00816F07">
      <w:rPr>
        <w:noProof/>
        <w:color w:val="000000"/>
      </w:rPr>
      <w:t>39</w:t>
    </w:r>
    <w:r>
      <w:rPr>
        <w:color w:val="00000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DD1" w:rsidRDefault="00613DD1">
      <w:pPr>
        <w:spacing w:line="240" w:lineRule="auto"/>
      </w:pPr>
      <w:r>
        <w:separator/>
      </w:r>
    </w:p>
  </w:footnote>
  <w:footnote w:type="continuationSeparator" w:id="0">
    <w:p w:rsidR="00613DD1" w:rsidRDefault="00613D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DD1" w:rsidRDefault="00613DD1" w:rsidP="004676AD">
    <w:pPr>
      <w:pStyle w:val="Encabezado"/>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DD1" w:rsidRDefault="00613DD1" w:rsidP="004676AD">
    <w:pPr>
      <w:pStyle w:val="Encabezado"/>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DD1" w:rsidRDefault="00613DD1">
    <w:pPr>
      <w:pStyle w:val="Encabezado"/>
    </w:pPr>
  </w:p>
  <w:p w:rsidR="00613DD1" w:rsidRDefault="00613DD1">
    <w:pPr>
      <w:pStyle w:val="Encabezado"/>
    </w:pPr>
  </w:p>
  <w:p w:rsidR="00613DD1" w:rsidRDefault="00613DD1">
    <w:pPr>
      <w:pStyle w:val="Encabezado"/>
    </w:pPr>
  </w:p>
  <w:p w:rsidR="00613DD1" w:rsidRDefault="00613DD1">
    <w:pPr>
      <w:pStyle w:val="Encabezado"/>
    </w:pPr>
  </w:p>
  <w:p w:rsidR="00613DD1" w:rsidRDefault="00613DD1">
    <w:pPr>
      <w:pStyle w:val="Encabezado"/>
      <w:jc w:val="right"/>
      <w:rPr>
        <w:sz w:val="16"/>
        <w:szCs w:val="16"/>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DD1" w:rsidRPr="00E64050" w:rsidRDefault="00613DD1" w:rsidP="00E64050">
    <w:pPr>
      <w:pStyle w:val="Encabezado"/>
      <w:rPr>
        <w:sz w:val="16"/>
        <w:szCs w:val="16"/>
      </w:rPr>
    </w:pPr>
    <w:r>
      <w:rPr>
        <w:noProof/>
        <w:lang w:val="es-AR" w:eastAsia="es-AR"/>
      </w:rPr>
      <w:drawing>
        <wp:anchor distT="0" distB="0" distL="114300" distR="114300" simplePos="0" relativeHeight="251681280" behindDoc="0" locked="0" layoutInCell="1" allowOverlap="1" wp14:anchorId="62BCA3A3" wp14:editId="79DE8CF6">
          <wp:simplePos x="0" y="0"/>
          <wp:positionH relativeFrom="margin">
            <wp:align>left</wp:align>
          </wp:positionH>
          <wp:positionV relativeFrom="paragraph">
            <wp:posOffset>-140961</wp:posOffset>
          </wp:positionV>
          <wp:extent cx="5381427" cy="1171532"/>
          <wp:effectExtent l="0" t="0" r="0" b="0"/>
          <wp:wrapTopAndBottom/>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becera_con_Logo_Nuevo_TC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81427" cy="1171532"/>
                  </a:xfrm>
                  <a:prstGeom prst="rect">
                    <a:avLst/>
                  </a:prstGeom>
                </pic:spPr>
              </pic:pic>
            </a:graphicData>
          </a:graphic>
        </wp:anchor>
      </w:drawing>
    </w:r>
    <w:r w:rsidRPr="00E64050">
      <w:rPr>
        <w:sz w:val="16"/>
        <w:szCs w:val="16"/>
      </w:rPr>
      <w:t>“</w:t>
    </w:r>
    <w:r>
      <w:rPr>
        <w:sz w:val="16"/>
        <w:szCs w:val="16"/>
      </w:rPr>
      <w:t>XXXX</w:t>
    </w:r>
    <w:r w:rsidRPr="00E64050">
      <w:rPr>
        <w:sz w:val="16"/>
        <w:szCs w:val="16"/>
      </w:rPr>
      <w:t xml:space="preserve"> </w:t>
    </w:r>
    <w:r>
      <w:rPr>
        <w:sz w:val="16"/>
        <w:szCs w:val="16"/>
      </w:rPr>
      <w:t>–</w:t>
    </w:r>
    <w:r w:rsidRPr="00E64050">
      <w:rPr>
        <w:sz w:val="16"/>
        <w:szCs w:val="16"/>
      </w:rPr>
      <w:t xml:space="preserve"> </w:t>
    </w:r>
    <w:r>
      <w:rPr>
        <w:sz w:val="16"/>
        <w:szCs w:val="16"/>
      </w:rPr>
      <w:t>………………………………………………………………………………………………………………………</w:t>
    </w:r>
    <w:proofErr w:type="gramStart"/>
    <w:r>
      <w:rPr>
        <w:sz w:val="16"/>
        <w:szCs w:val="16"/>
      </w:rPr>
      <w:t>…….</w:t>
    </w:r>
    <w:proofErr w:type="gramEnd"/>
    <w:r>
      <w:rPr>
        <w:sz w:val="16"/>
        <w:szCs w:val="16"/>
      </w:rPr>
      <w:t>“</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DD1" w:rsidRPr="00A41C8F" w:rsidRDefault="00613DD1" w:rsidP="00E64050">
    <w:pPr>
      <w:pStyle w:val="Encabezado"/>
      <w:rPr>
        <w:sz w:val="18"/>
        <w:szCs w:val="18"/>
      </w:rPr>
    </w:pPr>
    <w:r w:rsidRPr="00E64050">
      <w:rPr>
        <w:noProof/>
        <w:sz w:val="16"/>
        <w:szCs w:val="16"/>
        <w:lang w:val="es-AR" w:eastAsia="es-AR"/>
      </w:rPr>
      <w:drawing>
        <wp:anchor distT="0" distB="0" distL="114300" distR="114300" simplePos="0" relativeHeight="251683328" behindDoc="0" locked="0" layoutInCell="1" allowOverlap="1" wp14:anchorId="139113BE" wp14:editId="3FAF1107">
          <wp:simplePos x="0" y="0"/>
          <wp:positionH relativeFrom="margin">
            <wp:align>left</wp:align>
          </wp:positionH>
          <wp:positionV relativeFrom="paragraph">
            <wp:posOffset>-194926</wp:posOffset>
          </wp:positionV>
          <wp:extent cx="5381427" cy="1171532"/>
          <wp:effectExtent l="0" t="0" r="0" b="0"/>
          <wp:wrapTopAndBottom/>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becera_con_Logo_Nuevo_TC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81427" cy="1171532"/>
                  </a:xfrm>
                  <a:prstGeom prst="rect">
                    <a:avLst/>
                  </a:prstGeom>
                </pic:spPr>
              </pic:pic>
            </a:graphicData>
          </a:graphic>
        </wp:anchor>
      </w:drawing>
    </w:r>
    <w:r w:rsidRPr="00E64050">
      <w:rPr>
        <w:sz w:val="16"/>
        <w:szCs w:val="16"/>
      </w:rPr>
      <w:t>“</w:t>
    </w:r>
    <w:r>
      <w:rPr>
        <w:sz w:val="16"/>
        <w:szCs w:val="16"/>
      </w:rPr>
      <w:t>XXXX</w:t>
    </w:r>
    <w:r w:rsidRPr="00E64050">
      <w:rPr>
        <w:sz w:val="16"/>
        <w:szCs w:val="16"/>
      </w:rPr>
      <w:t xml:space="preserve"> - </w:t>
    </w:r>
    <w:r>
      <w:rPr>
        <w:sz w:val="16"/>
        <w:szCs w:val="16"/>
      </w:rPr>
      <w:t>…………………………………………………………………………………………………………………………</w:t>
    </w:r>
    <w:proofErr w:type="gramStart"/>
    <w:r>
      <w:rPr>
        <w:sz w:val="16"/>
        <w:szCs w:val="16"/>
      </w:rPr>
      <w:t>…….</w:t>
    </w:r>
    <w:proofErr w:type="gramEnd"/>
    <w:r>
      <w:rPr>
        <w:sz w:val="16"/>
        <w:szCs w:val="16"/>
      </w:rPr>
      <w:t>.</w:t>
    </w:r>
    <w:r w:rsidRPr="00E64050">
      <w:rPr>
        <w:sz w:val="18"/>
        <w:szCs w:val="18"/>
      </w:rP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41697"/>
    <w:multiLevelType w:val="multilevel"/>
    <w:tmpl w:val="995256CE"/>
    <w:lvl w:ilvl="0">
      <w:numFmt w:val="decimal"/>
      <w:pStyle w:val="Subttulo"/>
      <w:lvlText w:val=" %1 ."/>
      <w:lvlJc w:val="left"/>
      <w:pPr>
        <w:tabs>
          <w:tab w:val="num" w:pos="397"/>
        </w:tabs>
        <w:ind w:left="754" w:hanging="397"/>
      </w:pPr>
      <w:rPr>
        <w:b/>
        <w:bCs/>
      </w:rPr>
    </w:lvl>
    <w:lvl w:ilvl="1">
      <w:start w:val="1"/>
      <w:numFmt w:val="decimal"/>
      <w:lvlText w:val=" %1.%2 "/>
      <w:lvlJc w:val="left"/>
      <w:pPr>
        <w:tabs>
          <w:tab w:val="num" w:pos="794"/>
        </w:tabs>
        <w:ind w:left="1151" w:hanging="397"/>
      </w:pPr>
      <w:rPr>
        <w:b/>
        <w:bCs/>
      </w:rPr>
    </w:lvl>
    <w:lvl w:ilvl="2">
      <w:start w:val="1"/>
      <w:numFmt w:val="decimal"/>
      <w:lvlText w:val=" %1.%2.%3 "/>
      <w:lvlJc w:val="left"/>
      <w:pPr>
        <w:tabs>
          <w:tab w:val="num" w:pos="1191"/>
        </w:tabs>
        <w:ind w:left="1548" w:hanging="397"/>
      </w:pPr>
      <w:rPr>
        <w:b/>
        <w:bCs/>
      </w:rPr>
    </w:lvl>
    <w:lvl w:ilvl="3">
      <w:start w:val="1"/>
      <w:numFmt w:val="decimal"/>
      <w:lvlText w:val=" %1.%2.%3.%4 "/>
      <w:lvlJc w:val="left"/>
      <w:pPr>
        <w:tabs>
          <w:tab w:val="num" w:pos="1588"/>
        </w:tabs>
        <w:ind w:left="1945" w:hanging="397"/>
      </w:pPr>
      <w:rPr>
        <w:b/>
        <w:bCs/>
      </w:rPr>
    </w:lvl>
    <w:lvl w:ilvl="4">
      <w:start w:val="1"/>
      <w:numFmt w:val="decimal"/>
      <w:lvlText w:val=" %1.%2.%3.%4.%5 "/>
      <w:lvlJc w:val="left"/>
      <w:pPr>
        <w:tabs>
          <w:tab w:val="num" w:pos="1985"/>
        </w:tabs>
        <w:ind w:left="2342" w:hanging="397"/>
      </w:pPr>
      <w:rPr>
        <w:b/>
        <w:bCs/>
      </w:rPr>
    </w:lvl>
    <w:lvl w:ilvl="5">
      <w:start w:val="1"/>
      <w:numFmt w:val="decimal"/>
      <w:lvlText w:val=" %1.%2.%3.%4.%5.%6 "/>
      <w:lvlJc w:val="left"/>
      <w:pPr>
        <w:tabs>
          <w:tab w:val="num" w:pos="2381"/>
        </w:tabs>
        <w:ind w:left="2738" w:hanging="397"/>
      </w:pPr>
      <w:rPr>
        <w:b/>
        <w:bCs/>
      </w:rPr>
    </w:lvl>
    <w:lvl w:ilvl="6">
      <w:start w:val="1"/>
      <w:numFmt w:val="decimal"/>
      <w:lvlText w:val=" %1.%2.%3.%4.%5.%6.%7 "/>
      <w:lvlJc w:val="left"/>
      <w:pPr>
        <w:tabs>
          <w:tab w:val="num" w:pos="2778"/>
        </w:tabs>
        <w:ind w:left="3135" w:hanging="397"/>
      </w:pPr>
      <w:rPr>
        <w:b/>
        <w:bCs/>
      </w:rPr>
    </w:lvl>
    <w:lvl w:ilvl="7">
      <w:start w:val="1"/>
      <w:numFmt w:val="decimal"/>
      <w:lvlText w:val=" %1.%2.%3.%4.%5.%6.%7.%8 "/>
      <w:lvlJc w:val="left"/>
      <w:pPr>
        <w:tabs>
          <w:tab w:val="num" w:pos="3175"/>
        </w:tabs>
        <w:ind w:left="3532" w:hanging="397"/>
      </w:pPr>
      <w:rPr>
        <w:b/>
        <w:bCs/>
      </w:rPr>
    </w:lvl>
    <w:lvl w:ilvl="8">
      <w:start w:val="1"/>
      <w:numFmt w:val="decimal"/>
      <w:lvlText w:val=" %1.%2.%3.%4.%5.%6.%7.%8.%9 "/>
      <w:lvlJc w:val="left"/>
      <w:pPr>
        <w:tabs>
          <w:tab w:val="num" w:pos="3572"/>
        </w:tabs>
        <w:ind w:left="3929" w:hanging="397"/>
      </w:pPr>
      <w:rPr>
        <w:b/>
        <w:bCs/>
      </w:rPr>
    </w:lvl>
  </w:abstractNum>
  <w:abstractNum w:abstractNumId="1" w15:restartNumberingAfterBreak="0">
    <w:nsid w:val="31E42D60"/>
    <w:multiLevelType w:val="multilevel"/>
    <w:tmpl w:val="D25EFEF8"/>
    <w:lvl w:ilvl="0">
      <w:start w:val="1"/>
      <w:numFmt w:val="none"/>
      <w:pStyle w:val="Ttulo1"/>
      <w:suff w:val="nothing"/>
      <w:lvlText w:val="%1"/>
      <w:lvlJc w:val="center"/>
      <w:pPr>
        <w:tabs>
          <w:tab w:val="num" w:pos="0"/>
        </w:tabs>
        <w:ind w:left="283" w:hanging="56"/>
      </w:pPr>
    </w:lvl>
    <w:lvl w:ilvl="1">
      <w:start w:val="1"/>
      <w:numFmt w:val="decimal"/>
      <w:pStyle w:val="Ttulo2"/>
      <w:lvlText w:val="%2."/>
      <w:lvlJc w:val="left"/>
      <w:pPr>
        <w:tabs>
          <w:tab w:val="num" w:pos="283"/>
        </w:tabs>
        <w:ind w:left="283" w:firstLine="77"/>
      </w:pPr>
      <w:rPr>
        <w:b/>
        <w:bCs/>
      </w:rPr>
    </w:lvl>
    <w:lvl w:ilvl="2">
      <w:start w:val="1"/>
      <w:numFmt w:val="decimal"/>
      <w:pStyle w:val="Ttulo3"/>
      <w:lvlText w:val="%2.%3."/>
      <w:lvlJc w:val="left"/>
      <w:pPr>
        <w:tabs>
          <w:tab w:val="num" w:pos="1004"/>
        </w:tabs>
        <w:ind w:left="1004" w:hanging="720"/>
      </w:pPr>
    </w:lvl>
    <w:lvl w:ilvl="3">
      <w:start w:val="1"/>
      <w:numFmt w:val="decimal"/>
      <w:pStyle w:val="Ttulo4"/>
      <w:lvlText w:val="%2.%3.%4."/>
      <w:lvlJc w:val="left"/>
      <w:pPr>
        <w:tabs>
          <w:tab w:val="num" w:pos="1224"/>
        </w:tabs>
        <w:ind w:left="1224" w:hanging="864"/>
      </w:pPr>
    </w:lvl>
    <w:lvl w:ilvl="4">
      <w:start w:val="1"/>
      <w:numFmt w:val="none"/>
      <w:pStyle w:val="Ttulo5"/>
      <w:suff w:val="nothing"/>
      <w:lvlText w:val="%5"/>
      <w:lvlJc w:val="left"/>
      <w:pPr>
        <w:tabs>
          <w:tab w:val="num" w:pos="1368"/>
        </w:tabs>
        <w:ind w:left="1368" w:hanging="1008"/>
      </w:pPr>
    </w:lvl>
    <w:lvl w:ilvl="5">
      <w:start w:val="1"/>
      <w:numFmt w:val="none"/>
      <w:pStyle w:val="Ttulo6"/>
      <w:suff w:val="nothing"/>
      <w:lvlText w:val="%6"/>
      <w:lvlJc w:val="left"/>
      <w:pPr>
        <w:tabs>
          <w:tab w:val="num" w:pos="1512"/>
        </w:tabs>
        <w:ind w:left="1512" w:hanging="1152"/>
      </w:pPr>
    </w:lvl>
    <w:lvl w:ilvl="6">
      <w:start w:val="1"/>
      <w:numFmt w:val="none"/>
      <w:pStyle w:val="Ttulo7"/>
      <w:suff w:val="nothing"/>
      <w:lvlText w:val="%7"/>
      <w:lvlJc w:val="left"/>
      <w:pPr>
        <w:tabs>
          <w:tab w:val="num" w:pos="1656"/>
        </w:tabs>
        <w:ind w:left="1656" w:hanging="1296"/>
      </w:pPr>
    </w:lvl>
    <w:lvl w:ilvl="7">
      <w:start w:val="1"/>
      <w:numFmt w:val="none"/>
      <w:pStyle w:val="Ttulo8"/>
      <w:suff w:val="nothing"/>
      <w:lvlText w:val="%8"/>
      <w:lvlJc w:val="left"/>
      <w:pPr>
        <w:tabs>
          <w:tab w:val="num" w:pos="1800"/>
        </w:tabs>
        <w:ind w:left="1800" w:hanging="1440"/>
      </w:pPr>
    </w:lvl>
    <w:lvl w:ilvl="8">
      <w:start w:val="1"/>
      <w:numFmt w:val="none"/>
      <w:pStyle w:val="Ttulo9"/>
      <w:suff w:val="nothing"/>
      <w:lvlText w:val="%9"/>
      <w:lvlJc w:val="left"/>
      <w:pPr>
        <w:tabs>
          <w:tab w:val="num" w:pos="1944"/>
        </w:tabs>
        <w:ind w:left="1944" w:hanging="1584"/>
      </w:pPr>
    </w:lvl>
  </w:abstractNum>
  <w:abstractNum w:abstractNumId="2" w15:restartNumberingAfterBreak="0">
    <w:nsid w:val="49C131C2"/>
    <w:multiLevelType w:val="hybridMultilevel"/>
    <w:tmpl w:val="4E00BCA8"/>
    <w:lvl w:ilvl="0" w:tplc="2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num w:numId="1">
    <w:abstractNumId w:val="1"/>
  </w:num>
  <w:num w:numId="2">
    <w:abstractNumId w:val="0"/>
  </w:num>
  <w:num w:numId="3">
    <w:abstractNumId w:val="1"/>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mirrorMargins/>
  <w:proofState w:spelling="clean" w:grammar="clean"/>
  <w:defaultTabStop w:val="720"/>
  <w:autoHyphenation/>
  <w:hyphenationZone w:val="425"/>
  <w:evenAndOddHeaders/>
  <w:characterSpacingControl w:val="doNotCompress"/>
  <w:hdrShapeDefaults>
    <o:shapedefaults v:ext="edit" spidmax="1003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912"/>
    <w:rsid w:val="000017BE"/>
    <w:rsid w:val="00007CE7"/>
    <w:rsid w:val="000104F4"/>
    <w:rsid w:val="00011357"/>
    <w:rsid w:val="00014B55"/>
    <w:rsid w:val="00027347"/>
    <w:rsid w:val="00031E1C"/>
    <w:rsid w:val="000325B0"/>
    <w:rsid w:val="000360BA"/>
    <w:rsid w:val="00045FCC"/>
    <w:rsid w:val="00056EB3"/>
    <w:rsid w:val="00063157"/>
    <w:rsid w:val="000728CE"/>
    <w:rsid w:val="00074A95"/>
    <w:rsid w:val="000835AE"/>
    <w:rsid w:val="00084545"/>
    <w:rsid w:val="0009705F"/>
    <w:rsid w:val="000A2ABC"/>
    <w:rsid w:val="000C7C81"/>
    <w:rsid w:val="000E2DF2"/>
    <w:rsid w:val="000E6EC3"/>
    <w:rsid w:val="000E7DB1"/>
    <w:rsid w:val="000F2ACC"/>
    <w:rsid w:val="0010483B"/>
    <w:rsid w:val="001123DB"/>
    <w:rsid w:val="00117A54"/>
    <w:rsid w:val="00123AF2"/>
    <w:rsid w:val="001270E0"/>
    <w:rsid w:val="0013247C"/>
    <w:rsid w:val="00136D16"/>
    <w:rsid w:val="00156A67"/>
    <w:rsid w:val="001874D4"/>
    <w:rsid w:val="001C4233"/>
    <w:rsid w:val="001C62EE"/>
    <w:rsid w:val="001D3255"/>
    <w:rsid w:val="001F58F4"/>
    <w:rsid w:val="00213F6A"/>
    <w:rsid w:val="00214CDA"/>
    <w:rsid w:val="00214E72"/>
    <w:rsid w:val="00224854"/>
    <w:rsid w:val="002335BC"/>
    <w:rsid w:val="002354A5"/>
    <w:rsid w:val="00240B38"/>
    <w:rsid w:val="0029569E"/>
    <w:rsid w:val="002960E7"/>
    <w:rsid w:val="00297E28"/>
    <w:rsid w:val="002A163B"/>
    <w:rsid w:val="002B215D"/>
    <w:rsid w:val="002B3B95"/>
    <w:rsid w:val="002C6229"/>
    <w:rsid w:val="002D0F95"/>
    <w:rsid w:val="002D70CC"/>
    <w:rsid w:val="002E09F6"/>
    <w:rsid w:val="002E7B67"/>
    <w:rsid w:val="002F2E93"/>
    <w:rsid w:val="003015FC"/>
    <w:rsid w:val="0031573A"/>
    <w:rsid w:val="00315A1A"/>
    <w:rsid w:val="0032326E"/>
    <w:rsid w:val="00323625"/>
    <w:rsid w:val="00323FF0"/>
    <w:rsid w:val="00331E24"/>
    <w:rsid w:val="00333FC8"/>
    <w:rsid w:val="0033632F"/>
    <w:rsid w:val="003371A3"/>
    <w:rsid w:val="00345704"/>
    <w:rsid w:val="00351638"/>
    <w:rsid w:val="00362D8F"/>
    <w:rsid w:val="00386C1F"/>
    <w:rsid w:val="00390EF6"/>
    <w:rsid w:val="00391A6E"/>
    <w:rsid w:val="003940C0"/>
    <w:rsid w:val="003B076E"/>
    <w:rsid w:val="003B2D18"/>
    <w:rsid w:val="003C2285"/>
    <w:rsid w:val="003D10F9"/>
    <w:rsid w:val="003D53A7"/>
    <w:rsid w:val="003D5B84"/>
    <w:rsid w:val="003F3E0E"/>
    <w:rsid w:val="003F7068"/>
    <w:rsid w:val="00404737"/>
    <w:rsid w:val="00405409"/>
    <w:rsid w:val="00421280"/>
    <w:rsid w:val="00422266"/>
    <w:rsid w:val="00432152"/>
    <w:rsid w:val="00434717"/>
    <w:rsid w:val="00455D9F"/>
    <w:rsid w:val="00463283"/>
    <w:rsid w:val="004676AD"/>
    <w:rsid w:val="0047542D"/>
    <w:rsid w:val="00477C1F"/>
    <w:rsid w:val="0048274E"/>
    <w:rsid w:val="00493070"/>
    <w:rsid w:val="0049567D"/>
    <w:rsid w:val="004A31FB"/>
    <w:rsid w:val="004B1BA8"/>
    <w:rsid w:val="004B1C86"/>
    <w:rsid w:val="004B79D4"/>
    <w:rsid w:val="004C2413"/>
    <w:rsid w:val="004C5DF6"/>
    <w:rsid w:val="004D1FD7"/>
    <w:rsid w:val="004E08A6"/>
    <w:rsid w:val="004F5380"/>
    <w:rsid w:val="00502CD0"/>
    <w:rsid w:val="00504AD6"/>
    <w:rsid w:val="005051BF"/>
    <w:rsid w:val="005174FE"/>
    <w:rsid w:val="00517EA7"/>
    <w:rsid w:val="00523883"/>
    <w:rsid w:val="00524CCE"/>
    <w:rsid w:val="0052592A"/>
    <w:rsid w:val="005616D8"/>
    <w:rsid w:val="00576085"/>
    <w:rsid w:val="00582D0B"/>
    <w:rsid w:val="00583ACD"/>
    <w:rsid w:val="005D3DB2"/>
    <w:rsid w:val="005E4C58"/>
    <w:rsid w:val="005F57AC"/>
    <w:rsid w:val="00613DD1"/>
    <w:rsid w:val="00616BD5"/>
    <w:rsid w:val="00621062"/>
    <w:rsid w:val="00621964"/>
    <w:rsid w:val="00630DE0"/>
    <w:rsid w:val="00630F18"/>
    <w:rsid w:val="00635372"/>
    <w:rsid w:val="006360B0"/>
    <w:rsid w:val="00643D7D"/>
    <w:rsid w:val="00643F8B"/>
    <w:rsid w:val="006553F4"/>
    <w:rsid w:val="00657949"/>
    <w:rsid w:val="006801EC"/>
    <w:rsid w:val="006810B0"/>
    <w:rsid w:val="00684639"/>
    <w:rsid w:val="006861A6"/>
    <w:rsid w:val="0068628D"/>
    <w:rsid w:val="006962DD"/>
    <w:rsid w:val="00696EB3"/>
    <w:rsid w:val="006C6FFC"/>
    <w:rsid w:val="006C71BD"/>
    <w:rsid w:val="006C7957"/>
    <w:rsid w:val="006E141E"/>
    <w:rsid w:val="006E19C2"/>
    <w:rsid w:val="006F0814"/>
    <w:rsid w:val="006F375D"/>
    <w:rsid w:val="006F46BB"/>
    <w:rsid w:val="00705FF5"/>
    <w:rsid w:val="00706ABC"/>
    <w:rsid w:val="00710D74"/>
    <w:rsid w:val="00715B03"/>
    <w:rsid w:val="00740484"/>
    <w:rsid w:val="007548C1"/>
    <w:rsid w:val="007643E5"/>
    <w:rsid w:val="007716E2"/>
    <w:rsid w:val="00784D94"/>
    <w:rsid w:val="007916E3"/>
    <w:rsid w:val="00796237"/>
    <w:rsid w:val="007A0FC9"/>
    <w:rsid w:val="007A23CE"/>
    <w:rsid w:val="007B6D00"/>
    <w:rsid w:val="007D28A5"/>
    <w:rsid w:val="007F3925"/>
    <w:rsid w:val="0080592F"/>
    <w:rsid w:val="0081249C"/>
    <w:rsid w:val="00816F07"/>
    <w:rsid w:val="00856111"/>
    <w:rsid w:val="00871394"/>
    <w:rsid w:val="008725E6"/>
    <w:rsid w:val="00885B26"/>
    <w:rsid w:val="0089534C"/>
    <w:rsid w:val="008A7D6D"/>
    <w:rsid w:val="008C2663"/>
    <w:rsid w:val="008C4D6D"/>
    <w:rsid w:val="008C574B"/>
    <w:rsid w:val="008C75EE"/>
    <w:rsid w:val="008D1F25"/>
    <w:rsid w:val="008F209F"/>
    <w:rsid w:val="008F6B3E"/>
    <w:rsid w:val="00905F4A"/>
    <w:rsid w:val="00911398"/>
    <w:rsid w:val="00911B96"/>
    <w:rsid w:val="00912624"/>
    <w:rsid w:val="0092484B"/>
    <w:rsid w:val="0093060C"/>
    <w:rsid w:val="00937D3E"/>
    <w:rsid w:val="00942C10"/>
    <w:rsid w:val="00946E05"/>
    <w:rsid w:val="0095178E"/>
    <w:rsid w:val="009562A3"/>
    <w:rsid w:val="009661A4"/>
    <w:rsid w:val="0099379D"/>
    <w:rsid w:val="009B28B1"/>
    <w:rsid w:val="009C5C73"/>
    <w:rsid w:val="009F3841"/>
    <w:rsid w:val="009F4703"/>
    <w:rsid w:val="009F55DE"/>
    <w:rsid w:val="00A0053E"/>
    <w:rsid w:val="00A05D0E"/>
    <w:rsid w:val="00A10BF9"/>
    <w:rsid w:val="00A17FA5"/>
    <w:rsid w:val="00A23281"/>
    <w:rsid w:val="00A31C07"/>
    <w:rsid w:val="00A35DF2"/>
    <w:rsid w:val="00A41C8F"/>
    <w:rsid w:val="00A46E95"/>
    <w:rsid w:val="00A5169E"/>
    <w:rsid w:val="00A550B0"/>
    <w:rsid w:val="00A60016"/>
    <w:rsid w:val="00A71552"/>
    <w:rsid w:val="00A7216B"/>
    <w:rsid w:val="00A76AD1"/>
    <w:rsid w:val="00A97C01"/>
    <w:rsid w:val="00AA251D"/>
    <w:rsid w:val="00AE5765"/>
    <w:rsid w:val="00B139A3"/>
    <w:rsid w:val="00B65526"/>
    <w:rsid w:val="00B70DBA"/>
    <w:rsid w:val="00B73F6B"/>
    <w:rsid w:val="00B75382"/>
    <w:rsid w:val="00B82CB0"/>
    <w:rsid w:val="00B8489A"/>
    <w:rsid w:val="00B93997"/>
    <w:rsid w:val="00BA2390"/>
    <w:rsid w:val="00BB04BB"/>
    <w:rsid w:val="00BB4546"/>
    <w:rsid w:val="00BB5AD5"/>
    <w:rsid w:val="00BC3B26"/>
    <w:rsid w:val="00BD2724"/>
    <w:rsid w:val="00BD7DF6"/>
    <w:rsid w:val="00BE3B35"/>
    <w:rsid w:val="00BF0C28"/>
    <w:rsid w:val="00C019FB"/>
    <w:rsid w:val="00C04030"/>
    <w:rsid w:val="00C0688D"/>
    <w:rsid w:val="00C06D26"/>
    <w:rsid w:val="00C14863"/>
    <w:rsid w:val="00C253A6"/>
    <w:rsid w:val="00C27782"/>
    <w:rsid w:val="00C3031E"/>
    <w:rsid w:val="00C30373"/>
    <w:rsid w:val="00C31BAF"/>
    <w:rsid w:val="00C32EF8"/>
    <w:rsid w:val="00C36041"/>
    <w:rsid w:val="00C43606"/>
    <w:rsid w:val="00C4646E"/>
    <w:rsid w:val="00C52837"/>
    <w:rsid w:val="00C95AAF"/>
    <w:rsid w:val="00CA09DB"/>
    <w:rsid w:val="00CA194E"/>
    <w:rsid w:val="00CB636B"/>
    <w:rsid w:val="00CD2A8F"/>
    <w:rsid w:val="00CF26D6"/>
    <w:rsid w:val="00CF2C2B"/>
    <w:rsid w:val="00CF33E4"/>
    <w:rsid w:val="00CF61FD"/>
    <w:rsid w:val="00D315AE"/>
    <w:rsid w:val="00D4601D"/>
    <w:rsid w:val="00D53329"/>
    <w:rsid w:val="00D65CCE"/>
    <w:rsid w:val="00D8268F"/>
    <w:rsid w:val="00D84157"/>
    <w:rsid w:val="00D858C7"/>
    <w:rsid w:val="00D85E3E"/>
    <w:rsid w:val="00DA1A68"/>
    <w:rsid w:val="00DA313C"/>
    <w:rsid w:val="00DB7A51"/>
    <w:rsid w:val="00DC0AB3"/>
    <w:rsid w:val="00DC7392"/>
    <w:rsid w:val="00DD6EEE"/>
    <w:rsid w:val="00E008EF"/>
    <w:rsid w:val="00E02E28"/>
    <w:rsid w:val="00E0719F"/>
    <w:rsid w:val="00E1694E"/>
    <w:rsid w:val="00E16ED1"/>
    <w:rsid w:val="00E17579"/>
    <w:rsid w:val="00E34C56"/>
    <w:rsid w:val="00E4355E"/>
    <w:rsid w:val="00E46008"/>
    <w:rsid w:val="00E46034"/>
    <w:rsid w:val="00E5516F"/>
    <w:rsid w:val="00E55958"/>
    <w:rsid w:val="00E60FBC"/>
    <w:rsid w:val="00E64050"/>
    <w:rsid w:val="00E6455B"/>
    <w:rsid w:val="00E7379E"/>
    <w:rsid w:val="00E76F76"/>
    <w:rsid w:val="00E83300"/>
    <w:rsid w:val="00EA4D2B"/>
    <w:rsid w:val="00EB6912"/>
    <w:rsid w:val="00EB7FF7"/>
    <w:rsid w:val="00EE4AF9"/>
    <w:rsid w:val="00EE5452"/>
    <w:rsid w:val="00EF2ADD"/>
    <w:rsid w:val="00F10396"/>
    <w:rsid w:val="00F13D34"/>
    <w:rsid w:val="00F14664"/>
    <w:rsid w:val="00F16161"/>
    <w:rsid w:val="00F24A4E"/>
    <w:rsid w:val="00F27AB6"/>
    <w:rsid w:val="00F378FC"/>
    <w:rsid w:val="00F45B3C"/>
    <w:rsid w:val="00F52F74"/>
    <w:rsid w:val="00F53060"/>
    <w:rsid w:val="00F530D3"/>
    <w:rsid w:val="00F633C7"/>
    <w:rsid w:val="00F66833"/>
    <w:rsid w:val="00F66A4C"/>
    <w:rsid w:val="00F71174"/>
    <w:rsid w:val="00F74899"/>
    <w:rsid w:val="00F934B3"/>
    <w:rsid w:val="00F95E3D"/>
    <w:rsid w:val="00FB5865"/>
    <w:rsid w:val="00FC164E"/>
    <w:rsid w:val="00FD02A0"/>
    <w:rsid w:val="00FF40E3"/>
    <w:rsid w:val="00FF73D0"/>
    <w:rsid w:val="00FF741A"/>
  </w:rsids>
  <m:mathPr>
    <m:mathFont m:val="Cambria Math"/>
    <m:brkBin m:val="before"/>
    <m:brkBinSub m:val="--"/>
    <m:smallFrac m:val="0"/>
    <m:dispDef/>
    <m:lMargin m:val="0"/>
    <m:rMargin m:val="0"/>
    <m:defJc m:val="centerGroup"/>
    <m:wrapIndent m:val="1440"/>
    <m:intLim m:val="subSup"/>
    <m:naryLim m:val="undOvr"/>
  </m:mathPr>
  <w:themeFontLang w:val="es-AR" w:bidi="ar-SA"/>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678C2A99"/>
  <w15:docId w15:val="{61BA28AD-F180-44F6-904B-B53D0AE50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Mangal"/>
        <w:sz w:val="24"/>
        <w:szCs w:val="24"/>
        <w:lang w:val="es-E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DBA"/>
    <w:pPr>
      <w:spacing w:line="360" w:lineRule="auto"/>
      <w:ind w:firstLine="1134"/>
      <w:jc w:val="both"/>
    </w:pPr>
    <w:rPr>
      <w:rFonts w:ascii="Liberation Serif" w:eastAsia="Times New Roman" w:hAnsi="Liberation Serif" w:cs="Liberation Serif"/>
      <w:sz w:val="26"/>
      <w:lang w:bidi="ar-SA"/>
    </w:rPr>
  </w:style>
  <w:style w:type="paragraph" w:styleId="Ttulo1">
    <w:name w:val="heading 1"/>
    <w:basedOn w:val="Ttulo"/>
    <w:next w:val="Textoindependiente"/>
    <w:qFormat/>
    <w:pPr>
      <w:keepNext/>
      <w:keepLines/>
      <w:numPr>
        <w:numId w:val="1"/>
      </w:numPr>
      <w:shd w:val="clear" w:color="auto" w:fill="CCCCCC"/>
      <w:spacing w:before="238" w:after="113" w:line="240" w:lineRule="auto"/>
      <w:outlineLvl w:val="0"/>
    </w:pPr>
    <w:rPr>
      <w:sz w:val="26"/>
      <w:szCs w:val="28"/>
    </w:rPr>
  </w:style>
  <w:style w:type="paragraph" w:styleId="Ttulo2">
    <w:name w:val="heading 2"/>
    <w:basedOn w:val="Ttulo"/>
    <w:next w:val="Textoindependiente"/>
    <w:qFormat/>
    <w:rsid w:val="00A23281"/>
    <w:pPr>
      <w:numPr>
        <w:ilvl w:val="1"/>
        <w:numId w:val="1"/>
      </w:numPr>
      <w:shd w:val="clear" w:color="auto" w:fill="CCCCCC"/>
      <w:spacing w:after="113" w:line="240" w:lineRule="auto"/>
      <w:ind w:left="0" w:firstLine="85"/>
      <w:outlineLvl w:val="1"/>
    </w:pPr>
    <w:rPr>
      <w:iCs/>
      <w:sz w:val="26"/>
      <w:szCs w:val="26"/>
    </w:rPr>
  </w:style>
  <w:style w:type="paragraph" w:styleId="Ttulo3">
    <w:name w:val="heading 3"/>
    <w:basedOn w:val="Lista2"/>
    <w:next w:val="Textoindependiente"/>
    <w:qFormat/>
    <w:pPr>
      <w:numPr>
        <w:ilvl w:val="2"/>
        <w:numId w:val="1"/>
      </w:numPr>
      <w:outlineLvl w:val="2"/>
    </w:pPr>
    <w:rPr>
      <w:b/>
      <w:bCs/>
      <w:szCs w:val="28"/>
    </w:rPr>
  </w:style>
  <w:style w:type="paragraph" w:styleId="Ttulo4">
    <w:name w:val="heading 4"/>
    <w:basedOn w:val="Ttulo"/>
    <w:next w:val="Textoindependiente"/>
    <w:qFormat/>
    <w:rsid w:val="00315A1A"/>
    <w:pPr>
      <w:numPr>
        <w:ilvl w:val="3"/>
        <w:numId w:val="1"/>
      </w:numPr>
      <w:pBdr>
        <w:bottom w:val="none" w:sz="0" w:space="0" w:color="auto"/>
      </w:pBdr>
      <w:outlineLvl w:val="3"/>
    </w:pPr>
    <w:rPr>
      <w:iCs/>
      <w:sz w:val="26"/>
      <w:szCs w:val="24"/>
    </w:rPr>
  </w:style>
  <w:style w:type="paragraph" w:styleId="Ttulo5">
    <w:name w:val="heading 5"/>
    <w:basedOn w:val="Ttulo"/>
    <w:next w:val="Textoindependiente"/>
    <w:qFormat/>
    <w:rsid w:val="00386C1F"/>
    <w:pPr>
      <w:numPr>
        <w:ilvl w:val="4"/>
        <w:numId w:val="1"/>
      </w:numPr>
      <w:outlineLvl w:val="4"/>
    </w:pPr>
    <w:rPr>
      <w:sz w:val="26"/>
      <w:szCs w:val="24"/>
    </w:rPr>
  </w:style>
  <w:style w:type="paragraph" w:styleId="Ttulo6">
    <w:name w:val="heading 6"/>
    <w:basedOn w:val="Ttulo"/>
    <w:next w:val="Textoindependiente"/>
    <w:qFormat/>
    <w:pPr>
      <w:numPr>
        <w:ilvl w:val="5"/>
        <w:numId w:val="1"/>
      </w:numPr>
      <w:outlineLvl w:val="5"/>
    </w:pPr>
    <w:rPr>
      <w:sz w:val="21"/>
      <w:szCs w:val="21"/>
    </w:rPr>
  </w:style>
  <w:style w:type="paragraph" w:styleId="Ttulo7">
    <w:name w:val="heading 7"/>
    <w:basedOn w:val="Ttulo"/>
    <w:next w:val="Textoindependiente"/>
    <w:qFormat/>
    <w:pPr>
      <w:numPr>
        <w:ilvl w:val="6"/>
        <w:numId w:val="1"/>
      </w:numPr>
      <w:outlineLvl w:val="6"/>
    </w:pPr>
    <w:rPr>
      <w:sz w:val="21"/>
      <w:szCs w:val="21"/>
    </w:rPr>
  </w:style>
  <w:style w:type="paragraph" w:styleId="Ttulo8">
    <w:name w:val="heading 8"/>
    <w:basedOn w:val="Ttulo"/>
    <w:next w:val="Textoindependiente"/>
    <w:qFormat/>
    <w:pPr>
      <w:numPr>
        <w:ilvl w:val="7"/>
        <w:numId w:val="1"/>
      </w:numPr>
      <w:outlineLvl w:val="7"/>
    </w:pPr>
    <w:rPr>
      <w:sz w:val="21"/>
      <w:szCs w:val="21"/>
    </w:rPr>
  </w:style>
  <w:style w:type="paragraph" w:styleId="Ttulo9">
    <w:name w:val="heading 9"/>
    <w:basedOn w:val="Ttulo"/>
    <w:next w:val="Textoindependiente"/>
    <w:qFormat/>
    <w:pPr>
      <w:numPr>
        <w:ilvl w:val="8"/>
        <w:numId w:val="1"/>
      </w:numPr>
      <w:outlineLvl w:val="8"/>
    </w:pPr>
    <w:rPr>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Symbol" w:hAnsi="Symbol" w:cs="Symbol"/>
      <w:szCs w:val="26"/>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Fuentedeprrafopredeter3">
    <w:name w:val="Fuente de párrafo predeter.3"/>
    <w:qFormat/>
  </w:style>
  <w:style w:type="character" w:customStyle="1" w:styleId="Fuentedeprrafopredeter2">
    <w:name w:val="Fuente de párrafo predeter.2"/>
    <w:qFormat/>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qFormat/>
  </w:style>
  <w:style w:type="character" w:customStyle="1" w:styleId="WW-Absatz-Standardschriftart111111111111111111111">
    <w:name w:val="WW-Absatz-Standardschriftart111111111111111111111"/>
    <w:qFormat/>
  </w:style>
  <w:style w:type="character" w:customStyle="1" w:styleId="WW-Absatz-Standardschriftart1111111111111111111111">
    <w:name w:val="WW-Absatz-Standardschriftart1111111111111111111111"/>
    <w:qFormat/>
  </w:style>
  <w:style w:type="character" w:customStyle="1" w:styleId="WW-Absatz-Standardschriftart11111111111111111111111">
    <w:name w:val="WW-Absatz-Standardschriftart11111111111111111111111"/>
    <w:qFormat/>
  </w:style>
  <w:style w:type="character" w:customStyle="1" w:styleId="WW-Absatz-Standardschriftart111111111111111111111111">
    <w:name w:val="WW-Absatz-Standardschriftart111111111111111111111111"/>
    <w:qFormat/>
  </w:style>
  <w:style w:type="character" w:customStyle="1" w:styleId="WW-Absatz-Standardschriftart1111111111111111111111111">
    <w:name w:val="WW-Absatz-Standardschriftart1111111111111111111111111"/>
    <w:qFormat/>
  </w:style>
  <w:style w:type="character" w:customStyle="1" w:styleId="WW-Absatz-Standardschriftart11111111111111111111111111">
    <w:name w:val="WW-Absatz-Standardschriftart11111111111111111111111111"/>
    <w:qFormat/>
  </w:style>
  <w:style w:type="character" w:customStyle="1" w:styleId="WW-Absatz-Standardschriftart111111111111111111111111111">
    <w:name w:val="WW-Absatz-Standardschriftart111111111111111111111111111"/>
    <w:qFormat/>
  </w:style>
  <w:style w:type="character" w:customStyle="1" w:styleId="WW-Absatz-Standardschriftart1111111111111111111111111111">
    <w:name w:val="WW-Absatz-Standardschriftart1111111111111111111111111111"/>
    <w:qFormat/>
  </w:style>
  <w:style w:type="character" w:customStyle="1" w:styleId="WW-Absatz-Standardschriftart11111111111111111111111111111">
    <w:name w:val="WW-Absatz-Standardschriftart11111111111111111111111111111"/>
    <w:qFormat/>
  </w:style>
  <w:style w:type="character" w:customStyle="1" w:styleId="WW-Absatz-Standardschriftart111111111111111111111111111111">
    <w:name w:val="WW-Absatz-Standardschriftart111111111111111111111111111111"/>
    <w:qFormat/>
  </w:style>
  <w:style w:type="character" w:customStyle="1" w:styleId="WW-Absatz-Standardschriftart1111111111111111111111111111111">
    <w:name w:val="WW-Absatz-Standardschriftart1111111111111111111111111111111"/>
    <w:qFormat/>
  </w:style>
  <w:style w:type="character" w:customStyle="1" w:styleId="WW-Absatz-Standardschriftart11111111111111111111111111111111">
    <w:name w:val="WW-Absatz-Standardschriftart11111111111111111111111111111111"/>
    <w:qFormat/>
  </w:style>
  <w:style w:type="character" w:customStyle="1" w:styleId="WW-Absatz-Standardschriftart111111111111111111111111111111111">
    <w:name w:val="WW-Absatz-Standardschriftart111111111111111111111111111111111"/>
    <w:qFormat/>
  </w:style>
  <w:style w:type="character" w:customStyle="1" w:styleId="WW-Absatz-Standardschriftart1111111111111111111111111111111111">
    <w:name w:val="WW-Absatz-Standardschriftart1111111111111111111111111111111111"/>
    <w:qFormat/>
  </w:style>
  <w:style w:type="character" w:customStyle="1" w:styleId="WW-Absatz-Standardschriftart11111111111111111111111111111111111">
    <w:name w:val="WW-Absatz-Standardschriftart11111111111111111111111111111111111"/>
    <w:qFormat/>
  </w:style>
  <w:style w:type="character" w:customStyle="1" w:styleId="WW-Absatz-Standardschriftart111111111111111111111111111111111111">
    <w:name w:val="WW-Absatz-Standardschriftart111111111111111111111111111111111111"/>
    <w:qFormat/>
  </w:style>
  <w:style w:type="character" w:customStyle="1" w:styleId="WW-Absatz-Standardschriftart1111111111111111111111111111111111111">
    <w:name w:val="WW-Absatz-Standardschriftart1111111111111111111111111111111111111"/>
    <w:qFormat/>
  </w:style>
  <w:style w:type="character" w:customStyle="1" w:styleId="WW-Absatz-Standardschriftart11111111111111111111111111111111111111">
    <w:name w:val="WW-Absatz-Standardschriftart11111111111111111111111111111111111111"/>
    <w:qFormat/>
  </w:style>
  <w:style w:type="character" w:customStyle="1" w:styleId="WW-Absatz-Standardschriftart111111111111111111111111111111111111111">
    <w:name w:val="WW-Absatz-Standardschriftart111111111111111111111111111111111111111"/>
    <w:qFormat/>
  </w:style>
  <w:style w:type="character" w:customStyle="1" w:styleId="WW-Absatz-Standardschriftart1111111111111111111111111111111111111111">
    <w:name w:val="WW-Absatz-Standardschriftart1111111111111111111111111111111111111111"/>
    <w:qFormat/>
  </w:style>
  <w:style w:type="character" w:customStyle="1" w:styleId="WW-Absatz-Standardschriftart11111111111111111111111111111111111111111">
    <w:name w:val="WW-Absatz-Standardschriftart11111111111111111111111111111111111111111"/>
    <w:qFormat/>
  </w:style>
  <w:style w:type="character" w:customStyle="1" w:styleId="WW-Absatz-Standardschriftart111111111111111111111111111111111111111111">
    <w:name w:val="WW-Absatz-Standardschriftart111111111111111111111111111111111111111111"/>
    <w:qFormat/>
  </w:style>
  <w:style w:type="character" w:customStyle="1" w:styleId="WW-Absatz-Standardschriftart1111111111111111111111111111111111111111111">
    <w:name w:val="WW-Absatz-Standardschriftart1111111111111111111111111111111111111111111"/>
    <w:qFormat/>
  </w:style>
  <w:style w:type="character" w:customStyle="1" w:styleId="WW-Absatz-Standardschriftart11111111111111111111111111111111111111111111">
    <w:name w:val="WW-Absatz-Standardschriftart11111111111111111111111111111111111111111111"/>
    <w:qFormat/>
  </w:style>
  <w:style w:type="character" w:customStyle="1" w:styleId="WW-Absatz-Standardschriftart111111111111111111111111111111111111111111111">
    <w:name w:val="WW-Absatz-Standardschriftart111111111111111111111111111111111111111111111"/>
    <w:qFormat/>
  </w:style>
  <w:style w:type="character" w:customStyle="1" w:styleId="Smbolodenotaalpie">
    <w:name w:val="Símbolo de nota al pie"/>
    <w:qFormat/>
  </w:style>
  <w:style w:type="character" w:customStyle="1" w:styleId="Smbolodenotafinal">
    <w:name w:val="Símbolo de nota final"/>
    <w:qFormat/>
  </w:style>
  <w:style w:type="character" w:customStyle="1" w:styleId="Fuentedeprrafopredeter1">
    <w:name w:val="Fuente de párrafo predeter.1"/>
    <w:qFormat/>
  </w:style>
  <w:style w:type="character" w:customStyle="1" w:styleId="WW-Absatz-Standardschriftart1111111111111111111111111111111111111111111111">
    <w:name w:val="WW-Absatz-Standardschriftart1111111111111111111111111111111111111111111111"/>
    <w:qFormat/>
  </w:style>
  <w:style w:type="character" w:customStyle="1" w:styleId="WW-Absatz-Standardschriftart11111111111111111111111111111111111111111111111">
    <w:name w:val="WW-Absatz-Standardschriftart11111111111111111111111111111111111111111111111"/>
    <w:qFormat/>
  </w:style>
  <w:style w:type="character" w:customStyle="1" w:styleId="Caracteresdenotaalpie">
    <w:name w:val="Caracteres de nota al pie"/>
    <w:qFormat/>
    <w:rPr>
      <w:vertAlign w:val="superscript"/>
    </w:rPr>
  </w:style>
  <w:style w:type="character" w:customStyle="1" w:styleId="WW-Caracteresdenotaalpie">
    <w:name w:val="WW-Caracteres de nota al pie"/>
    <w:qFormat/>
    <w:rPr>
      <w:vertAlign w:val="superscript"/>
    </w:rPr>
  </w:style>
  <w:style w:type="character" w:customStyle="1" w:styleId="Caracteresdenotafinal">
    <w:name w:val="Caracteres de nota final"/>
    <w:qFormat/>
    <w:rPr>
      <w:vertAlign w:val="superscript"/>
    </w:rPr>
  </w:style>
  <w:style w:type="character" w:customStyle="1" w:styleId="WW-Caracteresdenotafinal">
    <w:name w:val="WW-Caracteres de nota final"/>
    <w:qFormat/>
  </w:style>
  <w:style w:type="character" w:customStyle="1" w:styleId="Refdenotaalpie1">
    <w:name w:val="Ref. de nota al pie1"/>
    <w:qFormat/>
    <w:rPr>
      <w:vertAlign w:val="superscript"/>
    </w:rPr>
  </w:style>
  <w:style w:type="character" w:customStyle="1" w:styleId="Refdenotaalfinal1">
    <w:name w:val="Ref. de nota al final1"/>
    <w:qFormat/>
    <w:rPr>
      <w:vertAlign w:val="superscript"/>
    </w:rPr>
  </w:style>
  <w:style w:type="character" w:customStyle="1" w:styleId="Vietas">
    <w:name w:val="Viñetas"/>
    <w:qFormat/>
    <w:rPr>
      <w:rFonts w:ascii="OpenSymbol" w:eastAsia="OpenSymbol" w:hAnsi="OpenSymbol" w:cs="OpenSymbol"/>
    </w:rPr>
  </w:style>
  <w:style w:type="character" w:customStyle="1" w:styleId="TextodegloboCar">
    <w:name w:val="Texto de globo Car"/>
    <w:basedOn w:val="Fuentedeprrafopredeter"/>
    <w:qFormat/>
    <w:rPr>
      <w:rFonts w:ascii="Tahoma" w:hAnsi="Tahoma" w:cs="Tahoma"/>
      <w:sz w:val="16"/>
      <w:szCs w:val="16"/>
      <w:lang w:val="es-ES"/>
    </w:rPr>
  </w:style>
  <w:style w:type="character" w:customStyle="1" w:styleId="Ttulo1Car">
    <w:name w:val="Título 1 Car"/>
    <w:basedOn w:val="Fuentedeprrafopredeter"/>
    <w:qFormat/>
    <w:rPr>
      <w:rFonts w:ascii="Liberation Serif" w:hAnsi="Liberation Serif" w:cs="Liberation Serif"/>
      <w:b/>
      <w:bCs/>
      <w:sz w:val="28"/>
      <w:szCs w:val="28"/>
      <w:lang w:val="es-ES"/>
    </w:rPr>
  </w:style>
  <w:style w:type="character" w:customStyle="1" w:styleId="TtuloCar">
    <w:name w:val="Título Car"/>
    <w:basedOn w:val="Fuentedeprrafopredeter"/>
    <w:qFormat/>
    <w:rPr>
      <w:rFonts w:ascii="Liberation Serif" w:hAnsi="Liberation Serif" w:cs="Liberation Serif"/>
      <w:spacing w:val="5"/>
      <w:kern w:val="2"/>
      <w:sz w:val="44"/>
      <w:szCs w:val="52"/>
      <w:lang w:val="es-ES"/>
    </w:rPr>
  </w:style>
  <w:style w:type="character" w:customStyle="1" w:styleId="SubttuloCar">
    <w:name w:val="Subtítulo Car"/>
    <w:basedOn w:val="Fuentedeprrafopredeter"/>
    <w:qFormat/>
    <w:rPr>
      <w:rFonts w:ascii="Liberation Serif" w:hAnsi="Liberation Serif" w:cs="Liberation Serif"/>
      <w:i/>
      <w:iCs/>
      <w:spacing w:val="15"/>
      <w:sz w:val="26"/>
      <w:szCs w:val="24"/>
      <w:lang w:val="es-ES"/>
    </w:rPr>
  </w:style>
  <w:style w:type="character" w:styleId="nfasissutil">
    <w:name w:val="Subtle Emphasis"/>
    <w:basedOn w:val="Fuentedeprrafopredeter"/>
    <w:qFormat/>
    <w:rPr>
      <w:rFonts w:ascii="Liberation Serif" w:hAnsi="Liberation Serif" w:cs="Liberation Serif"/>
      <w:i/>
      <w:iCs/>
      <w:color w:val="00000A"/>
      <w:sz w:val="26"/>
    </w:rPr>
  </w:style>
  <w:style w:type="character" w:customStyle="1" w:styleId="Smbolosdenumeracin">
    <w:name w:val="Símbolos de numeración"/>
    <w:qFormat/>
    <w:rPr>
      <w:b/>
      <w:bCs/>
    </w:rPr>
  </w:style>
  <w:style w:type="character" w:customStyle="1" w:styleId="WW8Num4z0">
    <w:name w:val="WW8Num4z0"/>
    <w:qFormat/>
    <w:rPr>
      <w:rFonts w:ascii="Liberation Serif;Times New Roma" w:hAnsi="Liberation Serif;Times New Roma" w:cs="Liberation Serif;Times New Roma"/>
      <w:color w:val="000000"/>
      <w:spacing w:val="-4"/>
      <w:sz w:val="26"/>
      <w:szCs w:val="26"/>
      <w:shd w:val="clear" w:color="auto" w:fill="auto"/>
      <w:lang w:val="es-ES"/>
    </w:rPr>
  </w:style>
  <w:style w:type="character" w:styleId="Textoennegrita">
    <w:name w:val="Strong"/>
    <w:qFormat/>
    <w:rPr>
      <w:b/>
      <w:bCs/>
    </w:rPr>
  </w:style>
  <w:style w:type="character" w:styleId="Hipervnculo">
    <w:name w:val="Hyperlink"/>
    <w:rPr>
      <w:color w:val="000080"/>
      <w:u w:val="single"/>
    </w:rPr>
  </w:style>
  <w:style w:type="character" w:customStyle="1" w:styleId="WW8Num7z0">
    <w:name w:val="WW8Num7z0"/>
    <w:qFormat/>
    <w:rPr>
      <w:rFonts w:ascii="Symbol" w:hAnsi="Symbol" w:cs="Symbol"/>
    </w:rPr>
  </w:style>
  <w:style w:type="character" w:customStyle="1" w:styleId="WW8Num7z1">
    <w:name w:val="WW8Num7z1"/>
    <w:qFormat/>
    <w:rPr>
      <w:rFonts w:cs="Liberation Serif;Times New Roma"/>
    </w:rPr>
  </w:style>
  <w:style w:type="character" w:customStyle="1" w:styleId="Enlacedelndice">
    <w:name w:val="Enlace del índice"/>
    <w:qFormat/>
  </w:style>
  <w:style w:type="character" w:styleId="Nmerodelnea">
    <w:name w:val="line number"/>
  </w:style>
  <w:style w:type="paragraph" w:styleId="Ttulo">
    <w:name w:val="Title"/>
    <w:basedOn w:val="Normal"/>
    <w:next w:val="Subttulo"/>
    <w:qFormat/>
    <w:pPr>
      <w:pBdr>
        <w:bottom w:val="single" w:sz="8" w:space="4" w:color="808080"/>
      </w:pBdr>
      <w:spacing w:after="300" w:line="100" w:lineRule="atLeast"/>
      <w:jc w:val="left"/>
    </w:pPr>
    <w:rPr>
      <w:b/>
      <w:bCs/>
      <w:spacing w:val="5"/>
      <w:kern w:val="2"/>
      <w:sz w:val="44"/>
      <w:szCs w:val="52"/>
    </w:rPr>
  </w:style>
  <w:style w:type="paragraph" w:styleId="Textoindependiente">
    <w:name w:val="Body Text"/>
    <w:basedOn w:val="Normal"/>
    <w:link w:val="TextoindependienteCar"/>
    <w:pPr>
      <w:spacing w:before="170" w:after="170"/>
    </w:pPr>
  </w:style>
  <w:style w:type="paragraph" w:styleId="Lista">
    <w:name w:val="List"/>
    <w:basedOn w:val="Textoindependiente"/>
    <w:pPr>
      <w:spacing w:before="0" w:after="0"/>
    </w:pPr>
    <w:rPr>
      <w:rFonts w:cs="Tahoma"/>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Tahoma"/>
    </w:rPr>
  </w:style>
  <w:style w:type="paragraph" w:customStyle="1" w:styleId="Encabezado4">
    <w:name w:val="Encabezado4"/>
    <w:basedOn w:val="Normal"/>
    <w:next w:val="Textoindependiente"/>
    <w:qFormat/>
    <w:pPr>
      <w:keepNext/>
      <w:spacing w:before="240" w:after="120"/>
    </w:pPr>
    <w:rPr>
      <w:rFonts w:ascii="Arial" w:eastAsia="Microsoft YaHei" w:hAnsi="Arial" w:cs="Mangal"/>
      <w:sz w:val="28"/>
      <w:szCs w:val="28"/>
    </w:rPr>
  </w:style>
  <w:style w:type="paragraph" w:customStyle="1" w:styleId="Encabezado3">
    <w:name w:val="Encabezado3"/>
    <w:basedOn w:val="Normal"/>
    <w:next w:val="Textoindependiente"/>
    <w:qFormat/>
    <w:pPr>
      <w:keepNext/>
      <w:spacing w:before="240" w:after="120"/>
    </w:pPr>
    <w:rPr>
      <w:rFonts w:ascii="Arial" w:eastAsia="Microsoft YaHei" w:hAnsi="Arial" w:cs="Mangal"/>
      <w:sz w:val="28"/>
      <w:szCs w:val="28"/>
    </w:rPr>
  </w:style>
  <w:style w:type="paragraph" w:customStyle="1" w:styleId="Encabezado2">
    <w:name w:val="Encabezado2"/>
    <w:basedOn w:val="Normal"/>
    <w:qFormat/>
    <w:pPr>
      <w:keepNext/>
      <w:spacing w:before="240" w:after="120"/>
    </w:pPr>
    <w:rPr>
      <w:rFonts w:ascii="Liberation Sans;Arial" w:eastAsia="Microsoft YaHei" w:hAnsi="Liberation Sans;Arial" w:cs="Mangal"/>
      <w:sz w:val="28"/>
      <w:szCs w:val="28"/>
    </w:rPr>
  </w:style>
  <w:style w:type="paragraph" w:customStyle="1" w:styleId="Encabezado1">
    <w:name w:val="Encabezado1"/>
    <w:basedOn w:val="Normal"/>
    <w:qFormat/>
    <w:pPr>
      <w:keepNext/>
      <w:spacing w:before="240" w:after="120"/>
    </w:pPr>
    <w:rPr>
      <w:rFonts w:ascii="Arial" w:eastAsia="Lucida Sans Unicode" w:hAnsi="Arial" w:cs="Tahoma"/>
      <w:sz w:val="28"/>
      <w:szCs w:val="28"/>
    </w:rPr>
  </w:style>
  <w:style w:type="paragraph" w:customStyle="1" w:styleId="Cabeceraypie">
    <w:name w:val="Cabecera y pie"/>
    <w:basedOn w:val="Normal"/>
    <w:qFormat/>
    <w:pPr>
      <w:suppressLineNumbers/>
      <w:tabs>
        <w:tab w:val="center" w:pos="4819"/>
        <w:tab w:val="right" w:pos="9638"/>
      </w:tabs>
    </w:pPr>
  </w:style>
  <w:style w:type="paragraph" w:styleId="Encabezado">
    <w:name w:val="header"/>
    <w:basedOn w:val="Normal"/>
    <w:pPr>
      <w:suppressLineNumbers/>
      <w:tabs>
        <w:tab w:val="center" w:pos="4419"/>
        <w:tab w:val="right" w:pos="8838"/>
      </w:tabs>
      <w:ind w:firstLine="0"/>
    </w:pPr>
  </w:style>
  <w:style w:type="paragraph" w:styleId="Piedepgina">
    <w:name w:val="footer"/>
    <w:basedOn w:val="Normal"/>
    <w:pPr>
      <w:suppressLineNumbers/>
      <w:tabs>
        <w:tab w:val="center" w:pos="4419"/>
        <w:tab w:val="right" w:pos="8838"/>
      </w:tabs>
    </w:pPr>
  </w:style>
  <w:style w:type="paragraph" w:customStyle="1" w:styleId="-PGINA-">
    <w:name w:val="- PÁGINA -"/>
    <w:qFormat/>
    <w:rPr>
      <w:rFonts w:eastAsia="Times New Roman" w:cs="Times New Roman"/>
      <w:lang w:bidi="ar-SA"/>
    </w:rPr>
  </w:style>
  <w:style w:type="paragraph" w:customStyle="1" w:styleId="Textoindependiente21">
    <w:name w:val="Texto independiente 21"/>
    <w:basedOn w:val="Normal"/>
    <w:qFormat/>
  </w:style>
  <w:style w:type="paragraph" w:styleId="Textonotapie">
    <w:name w:val="footnote text"/>
    <w:basedOn w:val="Normal"/>
    <w:qFormat/>
    <w:pPr>
      <w:suppressLineNumbers/>
      <w:ind w:left="283" w:hanging="283"/>
    </w:pPr>
    <w:rPr>
      <w:sz w:val="20"/>
      <w:szCs w:val="20"/>
    </w:rPr>
  </w:style>
  <w:style w:type="paragraph" w:styleId="NormalWeb">
    <w:name w:val="Normal (Web)"/>
    <w:basedOn w:val="Normal"/>
    <w:qFormat/>
    <w:pPr>
      <w:suppressAutoHyphens w:val="0"/>
      <w:spacing w:before="100" w:after="100"/>
    </w:pPr>
  </w:style>
  <w:style w:type="paragraph" w:styleId="Textodeglobo">
    <w:name w:val="Balloon Text"/>
    <w:basedOn w:val="Normal"/>
    <w:qFormat/>
    <w:rPr>
      <w:rFonts w:ascii="Tahoma" w:hAnsi="Tahoma" w:cs="Tahoma"/>
      <w:sz w:val="16"/>
      <w:szCs w:val="16"/>
    </w:rPr>
  </w:style>
  <w:style w:type="paragraph" w:styleId="Sinespaciado">
    <w:name w:val="No Spacing"/>
    <w:qFormat/>
    <w:pPr>
      <w:widowControl w:val="0"/>
    </w:pPr>
    <w:rPr>
      <w:rFonts w:eastAsia="Times New Roman" w:cs="Times New Roman"/>
      <w:sz w:val="20"/>
      <w:szCs w:val="20"/>
      <w:lang w:val="es-AR" w:bidi="ar-SA"/>
    </w:rPr>
  </w:style>
  <w:style w:type="paragraph" w:styleId="Prrafodelista">
    <w:name w:val="List Paragraph"/>
    <w:basedOn w:val="Normal"/>
    <w:qFormat/>
    <w:pPr>
      <w:ind w:left="720" w:firstLine="0"/>
    </w:pPr>
  </w:style>
  <w:style w:type="paragraph" w:styleId="Subttulo">
    <w:name w:val="Subtitle"/>
    <w:basedOn w:val="Normal"/>
    <w:next w:val="Textoindependiente"/>
    <w:qFormat/>
    <w:pPr>
      <w:numPr>
        <w:numId w:val="2"/>
      </w:numPr>
      <w:ind w:left="567" w:hanging="283"/>
      <w:outlineLvl w:val="2"/>
    </w:pPr>
    <w:rPr>
      <w:b/>
      <w:iCs/>
      <w:spacing w:val="16"/>
      <w:szCs w:val="28"/>
    </w:rPr>
  </w:style>
  <w:style w:type="paragraph" w:styleId="Ttulodendice">
    <w:name w:val="index heading"/>
    <w:basedOn w:val="Ttulo"/>
    <w:pPr>
      <w:suppressLineNumbers/>
      <w:ind w:firstLine="0"/>
    </w:pPr>
    <w:rPr>
      <w:sz w:val="32"/>
      <w:szCs w:val="32"/>
    </w:rPr>
  </w:style>
  <w:style w:type="paragraph" w:styleId="TtuloTDC">
    <w:name w:val="TOC Heading"/>
    <w:basedOn w:val="Ttulo"/>
    <w:pPr>
      <w:suppressLineNumbers/>
      <w:spacing w:after="0" w:line="240" w:lineRule="auto"/>
      <w:ind w:left="2835" w:firstLine="0"/>
      <w:jc w:val="both"/>
    </w:pPr>
    <w:rPr>
      <w:sz w:val="20"/>
      <w:szCs w:val="32"/>
    </w:rPr>
  </w:style>
  <w:style w:type="paragraph" w:styleId="TDC1">
    <w:name w:val="toc 1"/>
    <w:basedOn w:val="ndice"/>
    <w:uiPriority w:val="39"/>
    <w:pPr>
      <w:tabs>
        <w:tab w:val="right" w:leader="dot" w:pos="9070"/>
      </w:tabs>
      <w:ind w:left="2835" w:firstLine="0"/>
    </w:pPr>
    <w:rPr>
      <w:b/>
      <w:sz w:val="20"/>
    </w:rPr>
  </w:style>
  <w:style w:type="paragraph" w:styleId="TDC2">
    <w:name w:val="toc 2"/>
    <w:basedOn w:val="ndice"/>
    <w:uiPriority w:val="39"/>
    <w:pPr>
      <w:tabs>
        <w:tab w:val="right" w:leader="dot" w:pos="8787"/>
      </w:tabs>
      <w:ind w:left="3118" w:firstLine="0"/>
    </w:pPr>
    <w:rPr>
      <w:sz w:val="18"/>
    </w:rPr>
  </w:style>
  <w:style w:type="paragraph" w:styleId="TDC3">
    <w:name w:val="toc 3"/>
    <w:basedOn w:val="ndice"/>
    <w:pPr>
      <w:tabs>
        <w:tab w:val="right" w:leader="dot" w:pos="8504"/>
      </w:tabs>
      <w:ind w:left="3402" w:firstLine="0"/>
    </w:pPr>
  </w:style>
  <w:style w:type="paragraph" w:styleId="TDC4">
    <w:name w:val="toc 4"/>
    <w:basedOn w:val="ndice"/>
    <w:pPr>
      <w:tabs>
        <w:tab w:val="right" w:leader="dot" w:pos="8221"/>
      </w:tabs>
      <w:ind w:left="849" w:firstLine="0"/>
    </w:pPr>
  </w:style>
  <w:style w:type="paragraph" w:styleId="TDC5">
    <w:name w:val="toc 5"/>
    <w:basedOn w:val="ndice"/>
    <w:pPr>
      <w:tabs>
        <w:tab w:val="right" w:leader="dot" w:pos="7938"/>
      </w:tabs>
      <w:ind w:left="1132" w:firstLine="0"/>
    </w:pPr>
  </w:style>
  <w:style w:type="paragraph" w:styleId="TDC6">
    <w:name w:val="toc 6"/>
    <w:basedOn w:val="ndice"/>
    <w:pPr>
      <w:tabs>
        <w:tab w:val="right" w:leader="dot" w:pos="7655"/>
      </w:tabs>
      <w:ind w:left="1415" w:firstLine="0"/>
    </w:pPr>
  </w:style>
  <w:style w:type="paragraph" w:styleId="TDC7">
    <w:name w:val="toc 7"/>
    <w:basedOn w:val="ndice"/>
    <w:pPr>
      <w:tabs>
        <w:tab w:val="right" w:leader="dot" w:pos="7372"/>
      </w:tabs>
      <w:ind w:left="1698" w:firstLine="0"/>
    </w:pPr>
  </w:style>
  <w:style w:type="paragraph" w:styleId="TDC8">
    <w:name w:val="toc 8"/>
    <w:basedOn w:val="ndice"/>
    <w:pPr>
      <w:tabs>
        <w:tab w:val="right" w:leader="dot" w:pos="7089"/>
      </w:tabs>
      <w:ind w:left="1981" w:firstLine="0"/>
    </w:pPr>
  </w:style>
  <w:style w:type="paragraph" w:styleId="TDC9">
    <w:name w:val="toc 9"/>
    <w:basedOn w:val="ndice"/>
    <w:pPr>
      <w:tabs>
        <w:tab w:val="right" w:leader="dot" w:pos="6806"/>
      </w:tabs>
      <w:ind w:left="2264" w:firstLine="0"/>
    </w:pPr>
  </w:style>
  <w:style w:type="paragraph" w:customStyle="1" w:styleId="Sumario10">
    <w:name w:val="Sumario 10"/>
    <w:basedOn w:val="ndice"/>
    <w:qFormat/>
    <w:pPr>
      <w:tabs>
        <w:tab w:val="right" w:leader="dot" w:pos="6523"/>
      </w:tabs>
      <w:ind w:left="2547" w:firstLine="0"/>
    </w:pPr>
  </w:style>
  <w:style w:type="paragraph" w:styleId="Lista2">
    <w:name w:val="List 2"/>
    <w:basedOn w:val="Lista"/>
    <w:pPr>
      <w:spacing w:after="120"/>
      <w:ind w:left="360" w:hanging="360"/>
    </w:pPr>
  </w:style>
  <w:style w:type="paragraph" w:customStyle="1" w:styleId="Sutitulo1">
    <w:name w:val="Sutitulo 1"/>
    <w:basedOn w:val="Textoindependiente"/>
    <w:next w:val="Textoindependiente"/>
    <w:qFormat/>
    <w:pPr>
      <w:spacing w:before="0" w:after="0"/>
      <w:ind w:firstLine="0"/>
    </w:pPr>
    <w:rPr>
      <w:b/>
      <w:u w:val="thick"/>
    </w:rPr>
  </w:style>
  <w:style w:type="paragraph" w:customStyle="1" w:styleId="Subtitulo2">
    <w:name w:val="Subtitulo 2"/>
    <w:basedOn w:val="Sutitulo1"/>
    <w:next w:val="Textoindependiente"/>
    <w:qFormat/>
    <w:rPr>
      <w:u w:val="none"/>
    </w:rPr>
  </w:style>
  <w:style w:type="paragraph" w:customStyle="1" w:styleId="Ttulodelalista">
    <w:name w:val="Título de la lista"/>
    <w:basedOn w:val="Normal"/>
    <w:next w:val="Contenidodelista"/>
    <w:qFormat/>
  </w:style>
  <w:style w:type="paragraph" w:customStyle="1" w:styleId="Contenidodelista">
    <w:name w:val="Contenido de lista"/>
    <w:basedOn w:val="Normal"/>
    <w:qFormat/>
    <w:pPr>
      <w:ind w:left="567"/>
    </w:pPr>
  </w:style>
  <w:style w:type="paragraph" w:customStyle="1" w:styleId="titulo1Amb">
    <w:name w:val="titulo1Amb"/>
    <w:basedOn w:val="Normal"/>
    <w:qFormat/>
    <w:pPr>
      <w:widowControl w:val="0"/>
      <w:pBdr>
        <w:bottom w:val="single" w:sz="40" w:space="1" w:color="808080"/>
      </w:pBdr>
      <w:spacing w:line="240" w:lineRule="exact"/>
    </w:pPr>
    <w:rPr>
      <w:rFonts w:ascii="Arial" w:hAnsi="Arial" w:cs="Arial"/>
      <w:b/>
      <w:color w:val="000000"/>
      <w:sz w:val="28"/>
    </w:rPr>
  </w:style>
  <w:style w:type="paragraph" w:customStyle="1" w:styleId="Standard">
    <w:name w:val="Standard"/>
    <w:qFormat/>
    <w:pPr>
      <w:textAlignment w:val="baseline"/>
    </w:pPr>
    <w:rPr>
      <w:rFonts w:ascii="Times;Times New Roman" w:eastAsia="Times;Times New Roman" w:hAnsi="Times;Times New Roman" w:cs="Times;Times New Roman"/>
      <w:kern w:val="2"/>
      <w:szCs w:val="20"/>
      <w:lang w:val="es-AR" w:bidi="ar-SA"/>
    </w:rPr>
  </w:style>
  <w:style w:type="paragraph" w:customStyle="1" w:styleId="Textbody">
    <w:name w:val="Text body"/>
    <w:basedOn w:val="Standard"/>
    <w:qFormat/>
    <w:pPr>
      <w:jc w:val="both"/>
    </w:pPr>
    <w:rPr>
      <w:rFonts w:ascii="Arial" w:hAnsi="Arial" w:cs="Arial"/>
      <w:sz w:val="20"/>
    </w:rPr>
  </w:style>
  <w:style w:type="paragraph" w:customStyle="1" w:styleId="Contenidodelatabla">
    <w:name w:val="Contenido de la tabla"/>
    <w:basedOn w:val="Normal"/>
    <w:qFormat/>
    <w:pPr>
      <w:suppressLineNumbers/>
    </w:pPr>
  </w:style>
  <w:style w:type="paragraph" w:styleId="Sangradetextonormal">
    <w:name w:val="Body Text Indent"/>
    <w:basedOn w:val="Normal"/>
    <w:pPr>
      <w:spacing w:after="120"/>
      <w:ind w:left="283" w:firstLine="0"/>
    </w:pPr>
  </w:style>
  <w:style w:type="paragraph" w:customStyle="1" w:styleId="Ttulodelatabla">
    <w:name w:val="Título de la tabla"/>
    <w:basedOn w:val="Contenidodelatabla"/>
    <w:qFormat/>
    <w:pPr>
      <w:jc w:val="center"/>
    </w:pPr>
    <w:rPr>
      <w:b/>
      <w:bCs/>
    </w:rPr>
  </w:style>
  <w:style w:type="paragraph" w:customStyle="1" w:styleId="Ttulo10">
    <w:name w:val="Título 10"/>
    <w:basedOn w:val="Ttulo"/>
    <w:next w:val="Textoindependiente"/>
    <w:qFormat/>
    <w:pPr>
      <w:tabs>
        <w:tab w:val="num" w:pos="1944"/>
      </w:tabs>
      <w:spacing w:before="60" w:after="60"/>
      <w:ind w:left="1944" w:hanging="1584"/>
      <w:outlineLvl w:val="8"/>
    </w:pPr>
    <w:rPr>
      <w:sz w:val="21"/>
      <w:szCs w:val="21"/>
    </w:rPr>
  </w:style>
  <w:style w:type="paragraph" w:customStyle="1" w:styleId="Cabeceraizquierda">
    <w:name w:val="Cabecera izquierda"/>
    <w:basedOn w:val="Encabezado"/>
    <w:qFormat/>
    <w:pPr>
      <w:tabs>
        <w:tab w:val="clear" w:pos="4419"/>
        <w:tab w:val="clear" w:pos="8838"/>
        <w:tab w:val="center" w:pos="4252"/>
        <w:tab w:val="right" w:pos="8504"/>
      </w:tabs>
    </w:pPr>
  </w:style>
  <w:style w:type="numbering" w:customStyle="1" w:styleId="Numeracin123">
    <w:name w:val="Numeración 123"/>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7">
    <w:name w:val="WW8Num7"/>
    <w:qFormat/>
  </w:style>
  <w:style w:type="character" w:customStyle="1" w:styleId="TextoindependienteCar">
    <w:name w:val="Texto independiente Car"/>
    <w:basedOn w:val="Fuentedeprrafopredeter"/>
    <w:link w:val="Textoindependiente"/>
    <w:rsid w:val="00CA194E"/>
    <w:rPr>
      <w:rFonts w:ascii="Liberation Serif" w:eastAsia="Times New Roman" w:hAnsi="Liberation Serif" w:cs="Liberation Serif"/>
      <w:sz w:val="26"/>
      <w:lang w:bidi="ar-SA"/>
    </w:rPr>
  </w:style>
  <w:style w:type="paragraph" w:customStyle="1" w:styleId="western">
    <w:name w:val="western"/>
    <w:basedOn w:val="Normal"/>
    <w:rsid w:val="003D10F9"/>
    <w:pPr>
      <w:suppressAutoHyphens w:val="0"/>
      <w:spacing w:before="170" w:after="170"/>
    </w:pPr>
    <w:rPr>
      <w:color w:val="000000"/>
      <w:szCs w:val="26"/>
      <w:lang w:val="es-AR" w:eastAsia="es-AR"/>
    </w:rPr>
  </w:style>
  <w:style w:type="table" w:styleId="Tablaconcuadrcula">
    <w:name w:val="Table Grid"/>
    <w:basedOn w:val="Tablanormal"/>
    <w:uiPriority w:val="39"/>
    <w:rsid w:val="00213F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oter" Target="footer3.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header" Target="header2.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header" Target="header5.xml"/></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9C68D-AC21-4DBF-B4B8-5A211090E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710</TotalTime>
  <Pages>40</Pages>
  <Words>5748</Words>
  <Characters>31617</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Javier Lorenzo</dc:creator>
  <dc:description/>
  <cp:lastModifiedBy>psantanatoglia</cp:lastModifiedBy>
  <cp:revision>13</cp:revision>
  <cp:lastPrinted>2022-01-14T11:53:00Z</cp:lastPrinted>
  <dcterms:created xsi:type="dcterms:W3CDTF">2024-10-09T12:46:00Z</dcterms:created>
  <dcterms:modified xsi:type="dcterms:W3CDTF">2025-01-16T16:36:00Z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